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00152F59" w:rsidRDefault="00152F59" w14:paraId="0D860C7B" w14:textId="77777777">
      <w:pPr>
        <w:jc w:val="center"/>
        <w:rPr>
          <w:b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Pr="002A5AAB" w:rsidR="00E65D6D" w:rsidP="00E65D6D" w:rsidRDefault="00A47129" w14:paraId="50EF1EED" w14:textId="192F2AEB">
      <w:pPr>
        <w:rPr>
          <w:rFonts w:ascii="Verdana" w:hAnsi="Verdana"/>
          <w:sz w:val="22"/>
          <w:szCs w:val="22"/>
        </w:rPr>
      </w:pPr>
      <w:r w:rsidRPr="08E0FE67" w:rsidR="00A47129">
        <w:rPr>
          <w:rFonts w:ascii="Verdana" w:hAnsi="Verdana"/>
          <w:i w:val="1"/>
          <w:iCs w:val="1"/>
          <w:sz w:val="22"/>
          <w:szCs w:val="22"/>
        </w:rPr>
        <w:t>Role D</w:t>
      </w:r>
      <w:r w:rsidRPr="08E0FE67" w:rsidR="00E65D6D">
        <w:rPr>
          <w:rFonts w:ascii="Verdana" w:hAnsi="Verdana"/>
          <w:i w:val="1"/>
          <w:iCs w:val="1"/>
          <w:sz w:val="22"/>
          <w:szCs w:val="22"/>
        </w:rPr>
        <w:t>escription signed off by:</w:t>
      </w:r>
      <w:r w:rsidRPr="08E0FE67" w:rsidR="00E65D6D">
        <w:rPr>
          <w:rFonts w:ascii="Verdana" w:hAnsi="Verdana"/>
          <w:sz w:val="22"/>
          <w:szCs w:val="22"/>
        </w:rPr>
        <w:t xml:space="preserve"> </w:t>
      </w:r>
      <w:r>
        <w:tab/>
      </w:r>
      <w:r w:rsidRPr="08E0FE67" w:rsidR="00E65D6D">
        <w:rPr>
          <w:rFonts w:ascii="Verdana" w:hAnsi="Verdana"/>
          <w:sz w:val="22"/>
          <w:szCs w:val="22"/>
        </w:rPr>
        <w:t xml:space="preserve">The Archdeacon of </w:t>
      </w:r>
      <w:r w:rsidRPr="08E0FE67" w:rsidR="5A9E3499">
        <w:rPr>
          <w:rFonts w:ascii="Verdana" w:hAnsi="Verdana"/>
          <w:sz w:val="22"/>
          <w:szCs w:val="22"/>
        </w:rPr>
        <w:t>Salfor</w:t>
      </w:r>
      <w:r w:rsidRPr="08E0FE67" w:rsidR="5A9E3499">
        <w:rPr>
          <w:rFonts w:ascii="Verdana" w:hAnsi="Verdana"/>
          <w:sz w:val="22"/>
          <w:szCs w:val="22"/>
        </w:rPr>
        <w:t xml:space="preserve">d &amp; </w:t>
      </w:r>
      <w:r w:rsidRPr="08E0FE67" w:rsidR="00E65D6D">
        <w:rPr>
          <w:rFonts w:ascii="Verdana" w:hAnsi="Verdana"/>
          <w:sz w:val="22"/>
          <w:szCs w:val="22"/>
        </w:rPr>
        <w:t>Bolton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276672DB">
      <w:pPr>
        <w:rPr>
          <w:rFonts w:ascii="Verdana" w:hAnsi="Verdana"/>
          <w:sz w:val="22"/>
          <w:szCs w:val="22"/>
        </w:rPr>
      </w:pPr>
      <w:r w:rsidRPr="5D55950D" w:rsidR="00E65D6D">
        <w:rPr>
          <w:rFonts w:ascii="Verdana" w:hAnsi="Verdana"/>
          <w:i w:val="1"/>
          <w:iCs w:val="1"/>
          <w:sz w:val="22"/>
          <w:szCs w:val="22"/>
        </w:rPr>
        <w:t>Date</w:t>
      </w:r>
      <w:r w:rsidRPr="5D55950D" w:rsidR="00E65D6D">
        <w:rPr>
          <w:rFonts w:ascii="Verdana" w:hAnsi="Verdana"/>
          <w:sz w:val="22"/>
          <w:szCs w:val="22"/>
        </w:rPr>
        <w:t xml:space="preserve">: </w:t>
      </w:r>
      <w:r>
        <w:tab/>
      </w:r>
      <w:r>
        <w:tab/>
      </w:r>
      <w:r w:rsidRPr="5D55950D" w:rsidR="1FF495DC">
        <w:rPr>
          <w:rFonts w:ascii="Verdana" w:hAnsi="Verdana"/>
          <w:sz w:val="22"/>
          <w:szCs w:val="22"/>
        </w:rPr>
        <w:t>19</w:t>
      </w:r>
      <w:r w:rsidRPr="5D55950D" w:rsidR="1FF495DC">
        <w:rPr>
          <w:rFonts w:ascii="Verdana" w:hAnsi="Verdana"/>
          <w:sz w:val="22"/>
          <w:szCs w:val="22"/>
          <w:vertAlign w:val="superscript"/>
        </w:rPr>
        <w:t>th</w:t>
      </w:r>
      <w:r w:rsidRPr="5D55950D" w:rsidR="1FF495DC">
        <w:rPr>
          <w:rFonts w:ascii="Verdana" w:hAnsi="Verdana"/>
          <w:sz w:val="22"/>
          <w:szCs w:val="22"/>
        </w:rPr>
        <w:t xml:space="preserve"> August 2024</w:t>
      </w:r>
      <w:r>
        <w:tab/>
      </w:r>
      <w:r>
        <w:tab/>
      </w:r>
      <w: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460EA5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69AC8DE8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4FA803C5">
      <w:pPr>
        <w:ind w:left="2160" w:hanging="2160"/>
        <w:rPr>
          <w:rFonts w:ascii="Verdana" w:hAnsi="Verdana"/>
          <w:sz w:val="22"/>
          <w:szCs w:val="22"/>
        </w:rPr>
      </w:pPr>
      <w:r w:rsidRPr="08E0FE67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>
        <w:tab/>
      </w:r>
      <w:r w:rsidRPr="08E0FE67" w:rsidR="00F847FF">
        <w:rPr>
          <w:rFonts w:ascii="Verdana" w:hAnsi="Verdana"/>
          <w:sz w:val="22"/>
          <w:szCs w:val="22"/>
        </w:rPr>
        <w:t xml:space="preserve">         </w:t>
      </w:r>
      <w:r w:rsidRPr="08E0FE67" w:rsidR="00DA266C">
        <w:rPr>
          <w:rFonts w:ascii="Verdana" w:hAnsi="Verdana"/>
          <w:sz w:val="22"/>
          <w:szCs w:val="22"/>
        </w:rPr>
        <w:t>In</w:t>
      </w:r>
      <w:r w:rsidRPr="08E0FE67" w:rsidR="32CB6269">
        <w:rPr>
          <w:rFonts w:ascii="Verdana" w:hAnsi="Verdana"/>
          <w:sz w:val="22"/>
          <w:szCs w:val="22"/>
        </w:rPr>
        <w:t>cumbent (in plurality)</w:t>
      </w:r>
    </w:p>
    <w:p w:rsidRPr="009B2113" w:rsidR="00E201D5" w:rsidP="00E65D6D" w:rsidRDefault="00E65D6D" w14:paraId="0262E353" w14:textId="42FF705D">
      <w:pPr>
        <w:rPr>
          <w:rFonts w:ascii="Verdana" w:hAnsi="Verdana"/>
          <w:sz w:val="22"/>
          <w:szCs w:val="22"/>
        </w:rPr>
      </w:pPr>
      <w:r w:rsidRPr="0417D78C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0417D78C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0417D78C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0417D78C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0417D78C" w:rsidR="00E65D6D">
        <w:rPr>
          <w:rFonts w:ascii="Verdana" w:hAnsi="Verdana"/>
          <w:i w:val="1"/>
          <w:iCs w:val="1"/>
          <w:sz w:val="22"/>
          <w:szCs w:val="22"/>
        </w:rPr>
        <w:t>:</w:t>
      </w:r>
      <w:r w:rsidRPr="0417D78C" w:rsidR="002A5AAB">
        <w:rPr>
          <w:rFonts w:ascii="Verdana" w:hAnsi="Verdana"/>
          <w:sz w:val="22"/>
          <w:szCs w:val="22"/>
        </w:rPr>
        <w:t xml:space="preserve"> </w:t>
      </w:r>
      <w:r>
        <w:tab/>
      </w:r>
      <w:r w:rsidRPr="0417D78C" w:rsidR="00DA266C">
        <w:rPr>
          <w:rFonts w:ascii="Verdana" w:hAnsi="Verdana"/>
          <w:sz w:val="22"/>
          <w:szCs w:val="22"/>
        </w:rPr>
        <w:t xml:space="preserve">St </w:t>
      </w:r>
      <w:r w:rsidRPr="0417D78C" w:rsidR="38AD5EAB">
        <w:rPr>
          <w:rFonts w:ascii="Verdana" w:hAnsi="Verdana"/>
          <w:sz w:val="22"/>
          <w:szCs w:val="22"/>
        </w:rPr>
        <w:t>Mary</w:t>
      </w:r>
      <w:r w:rsidRPr="0417D78C" w:rsidR="0AFA900A">
        <w:rPr>
          <w:rFonts w:ascii="Verdana" w:hAnsi="Verdana"/>
          <w:sz w:val="22"/>
          <w:szCs w:val="22"/>
        </w:rPr>
        <w:t>,</w:t>
      </w:r>
      <w:r w:rsidRPr="0417D78C" w:rsidR="38AD5EAB">
        <w:rPr>
          <w:rFonts w:ascii="Verdana" w:hAnsi="Verdana"/>
          <w:sz w:val="22"/>
          <w:szCs w:val="22"/>
        </w:rPr>
        <w:t xml:space="preserve"> Leigh &amp; </w:t>
      </w:r>
      <w:r w:rsidRPr="0417D78C" w:rsidR="6A0E1B09">
        <w:rPr>
          <w:rFonts w:ascii="Verdana" w:hAnsi="Verdana"/>
          <w:sz w:val="22"/>
          <w:szCs w:val="22"/>
        </w:rPr>
        <w:t xml:space="preserve">St </w:t>
      </w:r>
      <w:r w:rsidRPr="0417D78C" w:rsidR="00DA266C">
        <w:rPr>
          <w:rFonts w:ascii="Verdana" w:hAnsi="Verdana"/>
          <w:sz w:val="22"/>
          <w:szCs w:val="22"/>
        </w:rPr>
        <w:t>Peter</w:t>
      </w:r>
      <w:r w:rsidRPr="0417D78C" w:rsidR="00DA266C">
        <w:rPr>
          <w:rFonts w:ascii="Verdana" w:hAnsi="Verdana"/>
          <w:sz w:val="22"/>
          <w:szCs w:val="22"/>
        </w:rPr>
        <w:t xml:space="preserve"> and St Paul, </w:t>
      </w:r>
      <w:r w:rsidRPr="0417D78C" w:rsidR="00DA266C">
        <w:rPr>
          <w:rFonts w:ascii="Verdana" w:hAnsi="Verdana"/>
          <w:sz w:val="22"/>
          <w:szCs w:val="22"/>
        </w:rPr>
        <w:t>Westleigh</w:t>
      </w:r>
      <w:r w:rsidRPr="0417D78C" w:rsidR="00DA266C">
        <w:rPr>
          <w:rFonts w:ascii="Verdana" w:hAnsi="Verdana"/>
          <w:sz w:val="22"/>
          <w:szCs w:val="22"/>
        </w:rPr>
        <w:t>.</w:t>
      </w:r>
    </w:p>
    <w:p w:rsidRPr="009B2113" w:rsidR="00E65D6D" w:rsidP="00E65D6D" w:rsidRDefault="00E65D6D" w14:paraId="26B78B7F" w14:textId="446B2B02">
      <w:pPr>
        <w:rPr>
          <w:rFonts w:ascii="Verdana" w:hAnsi="Verdana"/>
          <w:sz w:val="22"/>
          <w:szCs w:val="22"/>
        </w:rPr>
      </w:pPr>
      <w:r w:rsidRPr="009B2113">
        <w:rPr>
          <w:rFonts w:ascii="Verdana" w:hAnsi="Verdana"/>
          <w:i/>
          <w:sz w:val="22"/>
          <w:szCs w:val="22"/>
        </w:rPr>
        <w:t>Deanery:</w:t>
      </w:r>
      <w:r w:rsidRPr="009B2113" w:rsidR="000D62C1">
        <w:rPr>
          <w:rFonts w:ascii="Verdana" w:hAnsi="Verdana"/>
          <w:sz w:val="22"/>
          <w:szCs w:val="22"/>
        </w:rPr>
        <w:tab/>
      </w:r>
      <w:r w:rsidRPr="009B2113" w:rsidR="000D62C1">
        <w:rPr>
          <w:rFonts w:ascii="Verdana" w:hAnsi="Verdana"/>
          <w:sz w:val="22"/>
          <w:szCs w:val="22"/>
        </w:rPr>
        <w:tab/>
      </w:r>
      <w:r w:rsidRPr="009B2113" w:rsidR="000D62C1">
        <w:rPr>
          <w:rFonts w:ascii="Verdana" w:hAnsi="Verdana"/>
          <w:sz w:val="22"/>
          <w:szCs w:val="22"/>
        </w:rPr>
        <w:tab/>
      </w:r>
      <w:r w:rsidR="00B51DB6">
        <w:rPr>
          <w:rFonts w:ascii="Verdana" w:hAnsi="Verdana"/>
          <w:sz w:val="22"/>
          <w:szCs w:val="22"/>
        </w:rPr>
        <w:t>Salford and Leigh</w:t>
      </w:r>
    </w:p>
    <w:p w:rsidRPr="002A5AAB" w:rsidR="00E65D6D" w:rsidP="00E65D6D" w:rsidRDefault="00E65D6D" w14:paraId="6A6F3E49" w14:textId="0A92A418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i/>
          <w:sz w:val="22"/>
          <w:szCs w:val="22"/>
        </w:rPr>
        <w:t>Archdeaconry:</w:t>
      </w:r>
      <w:r w:rsidRPr="002A5AAB" w:rsidR="004C2EEC">
        <w:rPr>
          <w:rFonts w:ascii="Verdana" w:hAnsi="Verdana"/>
          <w:sz w:val="22"/>
          <w:szCs w:val="22"/>
        </w:rPr>
        <w:tab/>
      </w:r>
      <w:r w:rsidRPr="002A5AAB" w:rsidR="004C2EEC">
        <w:rPr>
          <w:rFonts w:ascii="Verdana" w:hAnsi="Verdana"/>
          <w:sz w:val="22"/>
          <w:szCs w:val="22"/>
        </w:rPr>
        <w:tab/>
      </w:r>
      <w:r w:rsidR="00B51DB6">
        <w:rPr>
          <w:rFonts w:ascii="Verdana" w:hAnsi="Verdana"/>
          <w:sz w:val="22"/>
          <w:szCs w:val="22"/>
        </w:rPr>
        <w:t>Salford</w:t>
      </w:r>
    </w:p>
    <w:p w:rsidRPr="002A5AAB" w:rsidR="00E65D6D" w:rsidP="00E65D6D" w:rsidRDefault="00E65D6D" w14:paraId="48B55B5F" w14:textId="3D7F0776">
      <w:pPr>
        <w:rPr>
          <w:rFonts w:ascii="Verdana" w:hAnsi="Verdana"/>
          <w:sz w:val="22"/>
          <w:szCs w:val="22"/>
        </w:rPr>
      </w:pPr>
      <w:r w:rsidRPr="08E0FE67" w:rsidR="00E65D6D">
        <w:rPr>
          <w:rFonts w:ascii="Verdana" w:hAnsi="Verdana"/>
          <w:i w:val="1"/>
          <w:iCs w:val="1"/>
          <w:sz w:val="22"/>
          <w:szCs w:val="22"/>
        </w:rPr>
        <w:t>Initial point of contact on terms of service:</w:t>
      </w:r>
      <w:r w:rsidRPr="08E0FE67" w:rsidR="00E201D5">
        <w:rPr>
          <w:rFonts w:ascii="Verdana" w:hAnsi="Verdana"/>
          <w:sz w:val="22"/>
          <w:szCs w:val="22"/>
        </w:rPr>
        <w:t xml:space="preserve"> </w:t>
      </w:r>
      <w:r w:rsidRPr="08E0FE67" w:rsidR="00E65D6D">
        <w:rPr>
          <w:rFonts w:ascii="Verdana" w:hAnsi="Verdana"/>
          <w:sz w:val="22"/>
          <w:szCs w:val="22"/>
        </w:rPr>
        <w:t>The Archdeacon of</w:t>
      </w:r>
      <w:r w:rsidRPr="08E0FE67" w:rsidR="7CF3F5BA">
        <w:rPr>
          <w:rFonts w:ascii="Verdana" w:hAnsi="Verdana"/>
          <w:sz w:val="22"/>
          <w:szCs w:val="22"/>
        </w:rPr>
        <w:t xml:space="preserve"> Salford &amp; </w:t>
      </w:r>
      <w:r w:rsidRPr="08E0FE67" w:rsidR="00E65D6D">
        <w:rPr>
          <w:rFonts w:ascii="Verdana" w:hAnsi="Verdana"/>
          <w:sz w:val="22"/>
          <w:szCs w:val="22"/>
        </w:rPr>
        <w:t>Bolton</w:t>
      </w:r>
    </w:p>
    <w:p w:rsidRPr="002A5AAB" w:rsidR="00E65D6D" w:rsidP="00E65D6D" w:rsidRDefault="00E65D6D" w14:paraId="707F3815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0FDC64B0">
      <w:pPr>
        <w:spacing w:after="120"/>
        <w:ind w:left="1077"/>
        <w:rPr>
          <w:rFonts w:ascii="Verdana" w:hAnsi="Verdana"/>
          <w:sz w:val="22"/>
          <w:szCs w:val="22"/>
        </w:rPr>
      </w:pPr>
      <w:r w:rsidRPr="08E0FE67" w:rsidR="00E65D6D">
        <w:rPr>
          <w:rFonts w:ascii="Verdana" w:hAnsi="Verdana"/>
          <w:sz w:val="22"/>
          <w:szCs w:val="22"/>
        </w:rPr>
        <w:t xml:space="preserve">c) </w:t>
      </w:r>
      <w:r w:rsidRPr="08E0FE67" w:rsidR="00E65D6D">
        <w:rPr>
          <w:rFonts w:ascii="Verdana" w:hAnsi="Verdana"/>
          <w:b w:val="1"/>
          <w:bCs w:val="1"/>
          <w:sz w:val="22"/>
          <w:szCs w:val="22"/>
        </w:rPr>
        <w:t>Serving -</w:t>
      </w:r>
      <w:r w:rsidRPr="08E0FE67" w:rsidR="17995EAB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8E0FE67" w:rsidR="00E65D6D">
        <w:rPr>
          <w:rFonts w:ascii="Verdana" w:hAnsi="Verdana"/>
          <w:sz w:val="22"/>
          <w:szCs w:val="22"/>
        </w:rPr>
        <w:t>present</w:t>
      </w:r>
      <w:r w:rsidRPr="08E0FE67" w:rsidR="00E65D6D">
        <w:rPr>
          <w:rFonts w:ascii="Verdana" w:hAnsi="Verdana"/>
          <w:sz w:val="22"/>
          <w:szCs w:val="22"/>
        </w:rPr>
        <w:t xml:space="preserve"> for all, speaking and acting prophetically for justice, supporting pastorally especially the vulnerable, deprived and excluded</w:t>
      </w:r>
    </w:p>
    <w:p w:rsidR="00E65D6D" w:rsidP="00E65D6D" w:rsidRDefault="00E65D6D" w14:paraId="443F30AD" w14:textId="0C3BDE43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5D55950D" w:rsidR="00E65D6D">
        <w:rPr>
          <w:rFonts w:ascii="Verdana" w:hAnsi="Verdana"/>
          <w:sz w:val="22"/>
          <w:szCs w:val="22"/>
        </w:rPr>
        <w:t>To share in the wider work of the deanery</w:t>
      </w:r>
      <w:r w:rsidRPr="5D55950D" w:rsidR="1E87638F">
        <w:rPr>
          <w:rFonts w:ascii="Verdana" w:hAnsi="Verdana"/>
          <w:sz w:val="22"/>
          <w:szCs w:val="22"/>
        </w:rPr>
        <w:t>, mission community,</w:t>
      </w:r>
      <w:r w:rsidRPr="5D55950D" w:rsidR="00E65D6D">
        <w:rPr>
          <w:rFonts w:ascii="Verdana" w:hAnsi="Verdana"/>
          <w:sz w:val="22"/>
          <w:szCs w:val="22"/>
        </w:rPr>
        <w:t xml:space="preserve"> and diocese as </w:t>
      </w:r>
      <w:r w:rsidRPr="5D55950D" w:rsidR="00E65D6D">
        <w:rPr>
          <w:rFonts w:ascii="Verdana" w:hAnsi="Verdana"/>
          <w:sz w:val="22"/>
          <w:szCs w:val="22"/>
        </w:rPr>
        <w:t>appropriate</w:t>
      </w:r>
      <w:r w:rsidRPr="5D55950D" w:rsidR="00E65D6D">
        <w:rPr>
          <w:rFonts w:ascii="Verdana" w:hAnsi="Verdana"/>
          <w:sz w:val="22"/>
          <w:szCs w:val="22"/>
        </w:rPr>
        <w:t>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Pr="00DA078D" w:rsidR="00DA078D" w:rsidP="00A34A68" w:rsidRDefault="00E65D6D" w14:paraId="7ABEE3FD" w14:textId="77777777">
      <w:pPr>
        <w:spacing w:before="240" w:after="120"/>
        <w:rPr>
          <w:rFonts w:ascii="Verdana" w:hAnsi="Verdana"/>
          <w:sz w:val="22"/>
          <w:szCs w:val="22"/>
        </w:rPr>
      </w:pPr>
      <w:r w:rsidRPr="5D55950D" w:rsidR="00E65D6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5D55950D" w:rsidR="005E2C6A">
        <w:rPr>
          <w:rFonts w:ascii="Verdana" w:hAnsi="Verdana"/>
          <w:sz w:val="22"/>
          <w:szCs w:val="22"/>
        </w:rPr>
        <w:t xml:space="preserve">To build up the faith </w:t>
      </w:r>
      <w:r w:rsidRPr="5D55950D" w:rsidR="00DA7991">
        <w:rPr>
          <w:rFonts w:ascii="Verdana" w:hAnsi="Verdana"/>
          <w:sz w:val="22"/>
          <w:szCs w:val="22"/>
        </w:rPr>
        <w:t>of the Church</w:t>
      </w:r>
      <w:r w:rsidRPr="5D55950D" w:rsidR="005E2C6A">
        <w:rPr>
          <w:rFonts w:ascii="Verdana" w:hAnsi="Verdana"/>
          <w:sz w:val="22"/>
          <w:szCs w:val="22"/>
        </w:rPr>
        <w:t>:</w:t>
      </w:r>
    </w:p>
    <w:p w:rsidR="3CF11BB1" w:rsidP="0417D78C" w:rsidRDefault="3CF11BB1" w14:paraId="25260211" w14:textId="3F5CCF7E">
      <w:pPr>
        <w:numPr>
          <w:ilvl w:val="0"/>
          <w:numId w:val="25"/>
        </w:numPr>
        <w:spacing w:before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having pastoral responsibility for St Mary</w:t>
      </w:r>
      <w:r w:rsidRPr="0417D78C" w:rsidR="14375B5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Leigh</w:t>
      </w: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St Peter &amp;</w:t>
      </w:r>
      <w:r w:rsidRPr="0417D78C" w:rsidR="0E26D20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 Paul, </w:t>
      </w: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Westleigh</w:t>
      </w:r>
      <w:r w:rsidRPr="0417D78C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in plurality, recognising their local distinctiveness whilst nurturing and leading them into fruitful, Christ-centred ways of working together and in their local contexts.</w:t>
      </w:r>
    </w:p>
    <w:p w:rsidR="3CF11BB1" w:rsidP="5D55950D" w:rsidRDefault="3CF11BB1" w14:paraId="68D321FC" w14:textId="4256C288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developing and harnessing the gifts of congregation members, working collaboratively and transparently with both lay and ordained leaders to enable the mission of God in Leigh &amp; Westleigh.</w:t>
      </w:r>
    </w:p>
    <w:p w:rsidR="3CF11BB1" w:rsidP="5D55950D" w:rsidRDefault="3CF11BB1" w14:paraId="4ACBC8B1" w14:textId="23EC6611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modelling a vibrant relationship with Jesus that shows pastoral care, deep prayer, as well as good and lively teaching and preaching that helps the congregations grow in number and discipleship.</w:t>
      </w:r>
    </w:p>
    <w:p w:rsidR="3CF11BB1" w:rsidP="5D55950D" w:rsidRDefault="3CF11BB1" w14:paraId="777413B8" w14:textId="62CA55F5">
      <w:pPr>
        <w:pStyle w:val="ListParagraph"/>
        <w:numPr>
          <w:ilvl w:val="0"/>
          <w:numId w:val="25"/>
        </w:numPr>
        <w:spacing w:before="0" w:beforeAutospacing="off" w:after="120" w:afterAutospacing="off" w:line="259" w:lineRule="auto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exercising strategic leadership that confidently and prayerfully leads the churches in the new and established mission opportunities that God is opening.</w:t>
      </w:r>
    </w:p>
    <w:p w:rsidR="3CF11BB1" w:rsidP="5D55950D" w:rsidRDefault="3CF11BB1" w14:paraId="5287EA9C" w14:textId="370EE213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being a servant leader who encourages and enables discipleship in both </w:t>
      </w:r>
      <w:r w:rsidRPr="5D55950D" w:rsidR="677B71F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benefices</w:t>
      </w: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and who is prepared to lead and develop fresh outreach, evangelistic and nurture opportunities.</w:t>
      </w:r>
    </w:p>
    <w:p w:rsidR="3CF11BB1" w:rsidP="5D55950D" w:rsidRDefault="3CF11BB1" w14:paraId="7A1A9EBF" w14:textId="01B1A811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supporting and developing ministry across all ages, especially amongst families, children and young people.</w:t>
      </w:r>
    </w:p>
    <w:p w:rsidR="3CF11BB1" w:rsidP="5D55950D" w:rsidRDefault="3CF11BB1" w14:paraId="23FCEE4E" w14:textId="4DAAC408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being an open-hearted and compassionate priest in whom others can place their trust and who demonstrates support, understanding and encouragement for the people of God.</w:t>
      </w:r>
    </w:p>
    <w:p w:rsidR="3CF11BB1" w:rsidP="5D55950D" w:rsidRDefault="3CF11BB1" w14:paraId="329CA0C4" w14:textId="41E35654">
      <w:pPr>
        <w:pStyle w:val="ListParagraph"/>
        <w:numPr>
          <w:ilvl w:val="0"/>
          <w:numId w:val="25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55950D" w:rsidR="3CF11BB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serving the church and community by using their gifts and skills to exercise leadership in local schools, outreach, and other community organisations connected with the parishes.</w:t>
      </w:r>
    </w:p>
    <w:p w:rsidRPr="00DA266C" w:rsidR="00DA266C" w:rsidP="00DA266C" w:rsidRDefault="00DA266C" w14:paraId="2003E14B" w14:textId="77777777">
      <w:pPr>
        <w:spacing w:before="120"/>
        <w:ind w:left="360"/>
        <w:rPr>
          <w:rFonts w:ascii="Verdana" w:hAnsi="Verdana" w:cs="Arial"/>
          <w:sz w:val="22"/>
          <w:szCs w:val="22"/>
        </w:rPr>
      </w:pPr>
    </w:p>
    <w:p w:rsidRPr="00DA078D" w:rsidR="00DA266C" w:rsidP="00DA266C" w:rsidRDefault="00DA266C" w14:paraId="56FFA336" w14:textId="03DD0109">
      <w:pPr>
        <w:spacing w:before="120"/>
        <w:ind w:left="720"/>
        <w:rPr>
          <w:rFonts w:ascii="Verdana" w:hAnsi="Verdana" w:cs="Arial"/>
          <w:sz w:val="22"/>
          <w:szCs w:val="22"/>
        </w:rPr>
      </w:pPr>
    </w:p>
    <w:p w:rsidRPr="00DA266C" w:rsidR="00E65D6D" w:rsidP="00DA266C" w:rsidRDefault="00E65D6D" w14:paraId="503A07E9" w14:textId="4BCCFE65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266C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E65D6D" w:rsidP="00E65D6D" w:rsidRDefault="00E65D6D" w14:paraId="21E7273A" w14:textId="61647480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="003B092A" w:rsidP="00B51DB6" w:rsidRDefault="0029530F" w14:paraId="21E3CD70" w14:textId="68A5F3F3">
      <w:pPr>
        <w:rPr>
          <w:rFonts w:ascii="Verdana" w:hAnsi="Verdana"/>
          <w:sz w:val="22"/>
          <w:szCs w:val="22"/>
        </w:rPr>
      </w:pPr>
      <w:r w:rsidRPr="5D55950D" w:rsidR="0029530F">
        <w:rPr>
          <w:rFonts w:ascii="Verdana" w:hAnsi="Verdana"/>
          <w:sz w:val="22"/>
          <w:szCs w:val="22"/>
        </w:rPr>
        <w:t>The Churchwardens</w:t>
      </w:r>
      <w:r w:rsidRPr="5D55950D" w:rsidR="00E65D6D">
        <w:rPr>
          <w:rFonts w:ascii="Verdana" w:hAnsi="Verdana"/>
          <w:sz w:val="22"/>
          <w:szCs w:val="22"/>
        </w:rPr>
        <w:t xml:space="preserve"> and PCC</w:t>
      </w:r>
      <w:r w:rsidRPr="5D55950D" w:rsidR="003B092A">
        <w:rPr>
          <w:rFonts w:ascii="Verdana" w:hAnsi="Verdana"/>
          <w:sz w:val="22"/>
          <w:szCs w:val="22"/>
        </w:rPr>
        <w:t>s</w:t>
      </w:r>
      <w:r w:rsidRPr="5D55950D" w:rsidR="00E65D6D">
        <w:rPr>
          <w:rFonts w:ascii="Verdana" w:hAnsi="Verdana"/>
          <w:sz w:val="22"/>
          <w:szCs w:val="22"/>
        </w:rPr>
        <w:t xml:space="preserve"> </w:t>
      </w:r>
      <w:r w:rsidRPr="5D55950D" w:rsidR="6103A4A5">
        <w:rPr>
          <w:rFonts w:ascii="Verdana" w:hAnsi="Verdana"/>
          <w:sz w:val="22"/>
          <w:szCs w:val="22"/>
        </w:rPr>
        <w:t>of</w:t>
      </w:r>
      <w:r w:rsidRPr="5D55950D" w:rsidR="00DA078D">
        <w:rPr>
          <w:rFonts w:ascii="Verdana" w:hAnsi="Verdana"/>
          <w:sz w:val="22"/>
          <w:szCs w:val="22"/>
        </w:rPr>
        <w:t xml:space="preserve"> the Benefice</w:t>
      </w:r>
      <w:r w:rsidRPr="5D55950D" w:rsidR="7882D693">
        <w:rPr>
          <w:rFonts w:ascii="Verdana" w:hAnsi="Verdana"/>
          <w:sz w:val="22"/>
          <w:szCs w:val="22"/>
        </w:rPr>
        <w:t>s</w:t>
      </w:r>
      <w:r w:rsidRPr="5D55950D" w:rsidR="00DA078D">
        <w:rPr>
          <w:rFonts w:ascii="Verdana" w:hAnsi="Verdana"/>
          <w:sz w:val="22"/>
          <w:szCs w:val="22"/>
        </w:rPr>
        <w:t>.</w:t>
      </w:r>
    </w:p>
    <w:p w:rsidRPr="00B51DB6" w:rsidR="00E65D6D" w:rsidP="00B51DB6" w:rsidRDefault="00EF48FC" w14:paraId="6043EB3A" w14:textId="2AB53C51">
      <w:pPr>
        <w:rPr>
          <w:rFonts w:ascii="Verdana" w:hAnsi="Verdana"/>
          <w:sz w:val="22"/>
          <w:szCs w:val="22"/>
        </w:rPr>
      </w:pPr>
      <w:r w:rsidRPr="5D55950D" w:rsidR="00DA266C">
        <w:rPr>
          <w:rFonts w:ascii="Verdana" w:hAnsi="Verdana"/>
          <w:sz w:val="22"/>
          <w:szCs w:val="22"/>
        </w:rPr>
        <w:t>SSM’s</w:t>
      </w:r>
      <w:r w:rsidRPr="5D55950D" w:rsidR="1E09314C">
        <w:rPr>
          <w:rFonts w:ascii="Verdana" w:hAnsi="Verdana"/>
          <w:sz w:val="22"/>
          <w:szCs w:val="22"/>
        </w:rPr>
        <w:t xml:space="preserve">, </w:t>
      </w:r>
      <w:r w:rsidRPr="5D55950D" w:rsidR="00EF48FC">
        <w:rPr>
          <w:rFonts w:ascii="Verdana" w:hAnsi="Verdana"/>
          <w:sz w:val="22"/>
          <w:szCs w:val="22"/>
        </w:rPr>
        <w:t>Readers</w:t>
      </w:r>
      <w:r w:rsidRPr="5D55950D" w:rsidR="27B16C64">
        <w:rPr>
          <w:rFonts w:ascii="Verdana" w:hAnsi="Verdana"/>
          <w:sz w:val="22"/>
          <w:szCs w:val="22"/>
        </w:rPr>
        <w:t xml:space="preserve"> &amp;</w:t>
      </w:r>
      <w:r w:rsidRPr="5D55950D" w:rsidR="00EF48FC">
        <w:rPr>
          <w:rFonts w:ascii="Verdana" w:hAnsi="Verdana"/>
          <w:sz w:val="22"/>
          <w:szCs w:val="22"/>
        </w:rPr>
        <w:t xml:space="preserve"> ALM’s</w:t>
      </w:r>
      <w:r w:rsidRPr="5D55950D" w:rsidR="00B51DB6">
        <w:rPr>
          <w:rFonts w:ascii="Verdana" w:hAnsi="Verdana"/>
          <w:sz w:val="22"/>
          <w:szCs w:val="22"/>
        </w:rPr>
        <w:t>.</w:t>
      </w:r>
      <w:r w:rsidRPr="5D55950D" w:rsidR="00EF48FC">
        <w:rPr>
          <w:rFonts w:ascii="Verdana" w:hAnsi="Verdana"/>
          <w:sz w:val="22"/>
          <w:szCs w:val="22"/>
        </w:rPr>
        <w:t xml:space="preserve"> </w:t>
      </w:r>
    </w:p>
    <w:p w:rsidRPr="002A5AAB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DA078D" w:rsidR="00A34A68" w:rsidP="5D55950D" w:rsidRDefault="003B4047" w14:paraId="1A209821" w14:textId="1C1CAA4C">
      <w:pPr>
        <w:pStyle w:val="ListParagraph"/>
        <w:ind w:left="0"/>
        <w:rPr>
          <w:rFonts w:ascii="Verdana" w:hAnsi="Verdana"/>
          <w:sz w:val="22"/>
          <w:szCs w:val="22"/>
        </w:rPr>
      </w:pPr>
      <w:r w:rsidRPr="5D55950D" w:rsidR="003B4047">
        <w:rPr>
          <w:rFonts w:ascii="Verdana" w:hAnsi="Verdana"/>
          <w:sz w:val="22"/>
          <w:szCs w:val="22"/>
        </w:rPr>
        <w:t xml:space="preserve">The Head Teacher, Governing </w:t>
      </w:r>
      <w:r w:rsidRPr="5D55950D" w:rsidR="002019CD">
        <w:rPr>
          <w:rFonts w:ascii="Verdana" w:hAnsi="Verdana"/>
          <w:sz w:val="22"/>
          <w:szCs w:val="22"/>
        </w:rPr>
        <w:t>Body,</w:t>
      </w:r>
      <w:r w:rsidRPr="5D55950D" w:rsidR="003B4047">
        <w:rPr>
          <w:rFonts w:ascii="Verdana" w:hAnsi="Verdana"/>
          <w:sz w:val="22"/>
          <w:szCs w:val="22"/>
        </w:rPr>
        <w:t xml:space="preserve"> an</w:t>
      </w:r>
      <w:r w:rsidRPr="5D55950D" w:rsidR="006B1147">
        <w:rPr>
          <w:rFonts w:ascii="Verdana" w:hAnsi="Verdana"/>
          <w:sz w:val="22"/>
          <w:szCs w:val="22"/>
        </w:rPr>
        <w:t xml:space="preserve">d staff </w:t>
      </w:r>
      <w:r w:rsidRPr="5D55950D" w:rsidR="00484ED1">
        <w:rPr>
          <w:rFonts w:ascii="Verdana" w:hAnsi="Verdana"/>
          <w:sz w:val="22"/>
          <w:szCs w:val="22"/>
        </w:rPr>
        <w:t>of</w:t>
      </w:r>
      <w:r w:rsidRPr="5D55950D" w:rsidR="3C8D824D">
        <w:rPr>
          <w:rFonts w:ascii="Verdana" w:hAnsi="Verdana"/>
          <w:sz w:val="22"/>
          <w:szCs w:val="22"/>
        </w:rPr>
        <w:t>:</w:t>
      </w:r>
    </w:p>
    <w:p w:rsidRPr="00DA078D" w:rsidR="00A34A68" w:rsidP="5D55950D" w:rsidRDefault="003B4047" w14:paraId="6C2EE4B6" w14:textId="2393B775">
      <w:pPr>
        <w:pStyle w:val="ListParagraph"/>
        <w:ind w:left="0"/>
        <w:rPr>
          <w:rFonts w:ascii="Verdana" w:hAnsi="Verdana"/>
          <w:sz w:val="22"/>
          <w:szCs w:val="22"/>
        </w:rPr>
      </w:pPr>
      <w:r w:rsidRPr="5D55950D" w:rsidR="3C8D824D">
        <w:rPr>
          <w:rFonts w:ascii="Verdana" w:hAnsi="Verdana"/>
          <w:sz w:val="22"/>
          <w:szCs w:val="22"/>
        </w:rPr>
        <w:t>St Mary’s CE Junior School (Aided)</w:t>
      </w:r>
    </w:p>
    <w:p w:rsidRPr="00DA078D" w:rsidR="00A34A68" w:rsidP="00DA078D" w:rsidRDefault="003B4047" w14:paraId="0AFBE3EC" w14:textId="218D3EFF">
      <w:pPr>
        <w:pStyle w:val="ListParagraph"/>
        <w:ind w:left="0"/>
      </w:pPr>
      <w:r w:rsidRPr="5D55950D" w:rsidR="3C8D824D">
        <w:rPr>
          <w:rFonts w:ascii="Verdana" w:hAnsi="Verdana"/>
          <w:sz w:val="22"/>
          <w:szCs w:val="22"/>
        </w:rPr>
        <w:t>St John’s CE Junior School (Aided)</w:t>
      </w:r>
    </w:p>
    <w:p w:rsidRPr="00DA078D" w:rsidR="00A34A68" w:rsidP="00DA078D" w:rsidRDefault="003B4047" w14:paraId="7EA181DC" w14:textId="71A7DB0B">
      <w:pPr>
        <w:pStyle w:val="ListParagraph"/>
        <w:ind w:left="0"/>
      </w:pPr>
      <w:r w:rsidRPr="5D55950D" w:rsidR="3C8D824D">
        <w:rPr>
          <w:rFonts w:ascii="Verdana" w:hAnsi="Verdana"/>
          <w:sz w:val="22"/>
          <w:szCs w:val="22"/>
        </w:rPr>
        <w:t>Leigh CE Junior School (Academy)</w:t>
      </w:r>
    </w:p>
    <w:p w:rsidR="6173F616" w:rsidP="5D55950D" w:rsidRDefault="6173F616" w14:paraId="368BCF5D" w14:textId="2C1B0CF9">
      <w:pPr>
        <w:pStyle w:val="ListParagraph"/>
        <w:ind w:left="0"/>
        <w:rPr>
          <w:rFonts w:ascii="Verdana" w:hAnsi="Verdana"/>
          <w:sz w:val="22"/>
          <w:szCs w:val="22"/>
        </w:rPr>
      </w:pPr>
      <w:r w:rsidRPr="5D55950D" w:rsidR="6173F616">
        <w:rPr>
          <w:rFonts w:ascii="Verdana" w:hAnsi="Verdana"/>
          <w:sz w:val="22"/>
          <w:szCs w:val="22"/>
        </w:rPr>
        <w:t>St Peter's CE Primary School</w:t>
      </w:r>
    </w:p>
    <w:p w:rsidR="6173F616" w:rsidP="5D55950D" w:rsidRDefault="6173F616" w14:paraId="57783040" w14:textId="185B19F5">
      <w:pPr>
        <w:pStyle w:val="ListParagraph"/>
        <w:ind w:left="0"/>
        <w:rPr>
          <w:rFonts w:ascii="Verdana" w:hAnsi="Verdana"/>
          <w:sz w:val="22"/>
          <w:szCs w:val="22"/>
        </w:rPr>
      </w:pPr>
      <w:r w:rsidRPr="5D55950D" w:rsidR="6173F616">
        <w:rPr>
          <w:rFonts w:ascii="Verdana" w:hAnsi="Verdana"/>
          <w:sz w:val="22"/>
          <w:szCs w:val="22"/>
        </w:rPr>
        <w:t>St Pul’s CE Primary School</w:t>
      </w:r>
    </w:p>
    <w:p w:rsidRPr="004C770D" w:rsidR="00AF3A7E" w:rsidP="00E65D6D" w:rsidRDefault="00AF3A7E" w14:paraId="14FFC6AA" w14:textId="77777777">
      <w:pPr>
        <w:pStyle w:val="ListParagraph"/>
        <w:ind w:left="426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Pr="00850A2D" w:rsidR="00E65D6D" w:rsidP="00E65D6D" w:rsidRDefault="00850A2D" w14:paraId="32DB6DD8" w14:textId="50C558C6">
      <w:pPr>
        <w:pStyle w:val="ListParagraph"/>
        <w:ind w:left="397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Area Dean: </w:t>
      </w:r>
      <w:r w:rsidRPr="00273053">
        <w:rPr>
          <w:rFonts w:ascii="Verdana" w:hAnsi="Verdana"/>
          <w:sz w:val="22"/>
          <w:szCs w:val="22"/>
        </w:rPr>
        <w:t xml:space="preserve">Revd </w:t>
      </w:r>
      <w:r w:rsidR="003C2E7D">
        <w:rPr>
          <w:rFonts w:ascii="Verdana" w:hAnsi="Verdana"/>
          <w:sz w:val="22"/>
          <w:szCs w:val="22"/>
        </w:rPr>
        <w:t>Colin Pearson</w:t>
      </w:r>
    </w:p>
    <w:p w:rsidRPr="002A5AAB" w:rsidR="00E65D6D" w:rsidP="00E65D6D" w:rsidRDefault="00E65D6D" w14:paraId="2711C1E0" w14:textId="243B1575">
      <w:pPr>
        <w:pStyle w:val="ListParagraph"/>
        <w:ind w:left="397"/>
        <w:rPr>
          <w:rFonts w:ascii="Verdana" w:hAnsi="Verdana"/>
          <w:sz w:val="22"/>
          <w:szCs w:val="22"/>
        </w:rPr>
      </w:pPr>
      <w:r w:rsidRPr="08E0FE67" w:rsidR="00E65D6D">
        <w:rPr>
          <w:rFonts w:ascii="Verdana" w:hAnsi="Verdana"/>
          <w:sz w:val="22"/>
          <w:szCs w:val="22"/>
        </w:rPr>
        <w:t>The Archdeacon</w:t>
      </w:r>
      <w:r w:rsidRPr="08E0FE67" w:rsidR="00EF48FC">
        <w:rPr>
          <w:rFonts w:ascii="Verdana" w:hAnsi="Verdana"/>
          <w:sz w:val="22"/>
          <w:szCs w:val="22"/>
        </w:rPr>
        <w:t xml:space="preserve">: The Venerable </w:t>
      </w:r>
      <w:r w:rsidRPr="08E0FE67" w:rsidR="5013874C">
        <w:rPr>
          <w:rFonts w:ascii="Verdana" w:hAnsi="Verdana"/>
          <w:sz w:val="22"/>
          <w:szCs w:val="22"/>
        </w:rPr>
        <w:t>Dr Rachel Mann</w:t>
      </w:r>
    </w:p>
    <w:p w:rsidRPr="002A5AAB" w:rsidR="00E65D6D" w:rsidP="00E65D6D" w:rsidRDefault="00E65D6D" w14:paraId="6F477002" w14:textId="0722FCF4">
      <w:pPr>
        <w:pStyle w:val="ListParagraph"/>
        <w:ind w:left="397"/>
        <w:rPr>
          <w:rFonts w:ascii="Verdana" w:hAnsi="Verdana"/>
          <w:sz w:val="22"/>
          <w:szCs w:val="22"/>
        </w:rPr>
      </w:pPr>
      <w:r w:rsidRPr="08E0FE67" w:rsidR="00E65D6D">
        <w:rPr>
          <w:rFonts w:ascii="Verdana" w:hAnsi="Verdana"/>
          <w:sz w:val="22"/>
          <w:szCs w:val="22"/>
        </w:rPr>
        <w:t>The Suffragan Bishop</w:t>
      </w:r>
      <w:r w:rsidRPr="08E0FE67" w:rsidR="00EF48FC">
        <w:rPr>
          <w:rFonts w:ascii="Verdana" w:hAnsi="Verdana"/>
          <w:sz w:val="22"/>
          <w:szCs w:val="22"/>
        </w:rPr>
        <w:t xml:space="preserve">: </w:t>
      </w:r>
      <w:r w:rsidRPr="08E0FE67" w:rsidR="2724BC33">
        <w:rPr>
          <w:rFonts w:ascii="Verdana" w:hAnsi="Verdana"/>
          <w:sz w:val="22"/>
          <w:szCs w:val="22"/>
        </w:rPr>
        <w:t>The Rt Rev Dr Matthew Porter</w:t>
      </w:r>
      <w:r w:rsidRPr="08E0FE67" w:rsidR="00EF48FC">
        <w:rPr>
          <w:rFonts w:ascii="Verdana" w:hAnsi="Verdana"/>
          <w:sz w:val="22"/>
          <w:szCs w:val="22"/>
        </w:rPr>
        <w:t>, Bishop of Bolton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266C" w:rsidRDefault="00E65D6D" w14:paraId="150C8B0E" w14:textId="7CB316B1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DA266C" w:rsidR="00DA266C" w:rsidP="5D55950D" w:rsidRDefault="00DA266C" w14:paraId="36257969" w14:textId="5A19D0B1">
      <w:pPr>
        <w:spacing w:after="120"/>
        <w:rPr>
          <w:rFonts w:ascii="Verdana" w:hAnsi="Verdana"/>
          <w:sz w:val="22"/>
          <w:szCs w:val="22"/>
        </w:rPr>
      </w:pPr>
      <w:r w:rsidRPr="0417D78C" w:rsidR="56911B6E">
        <w:rPr>
          <w:rFonts w:ascii="Verdana" w:hAnsi="Verdana"/>
          <w:sz w:val="22"/>
          <w:szCs w:val="22"/>
        </w:rPr>
        <w:t>St Mary</w:t>
      </w:r>
      <w:r w:rsidRPr="0417D78C" w:rsidR="26CD594A">
        <w:rPr>
          <w:rFonts w:ascii="Verdana" w:hAnsi="Verdana"/>
          <w:sz w:val="22"/>
          <w:szCs w:val="22"/>
        </w:rPr>
        <w:t>,</w:t>
      </w:r>
      <w:r w:rsidRPr="0417D78C" w:rsidR="56911B6E">
        <w:rPr>
          <w:rFonts w:ascii="Verdana" w:hAnsi="Verdana"/>
          <w:sz w:val="22"/>
          <w:szCs w:val="22"/>
        </w:rPr>
        <w:t xml:space="preserve"> Leigh </w:t>
      </w:r>
      <w:r w:rsidRPr="0417D78C" w:rsidR="38A27FAD">
        <w:rPr>
          <w:rFonts w:ascii="Verdana" w:hAnsi="Verdana"/>
          <w:sz w:val="22"/>
          <w:szCs w:val="22"/>
        </w:rPr>
        <w:t>and</w:t>
      </w:r>
      <w:r w:rsidRPr="0417D78C" w:rsidR="56911B6E">
        <w:rPr>
          <w:rFonts w:ascii="Verdana" w:hAnsi="Verdana"/>
          <w:sz w:val="22"/>
          <w:szCs w:val="22"/>
        </w:rPr>
        <w:t xml:space="preserve"> </w:t>
      </w:r>
      <w:r w:rsidRPr="0417D78C" w:rsidR="00DA266C">
        <w:rPr>
          <w:rFonts w:ascii="Verdana" w:hAnsi="Verdana"/>
          <w:sz w:val="22"/>
          <w:szCs w:val="22"/>
        </w:rPr>
        <w:t xml:space="preserve">St Paul </w:t>
      </w:r>
      <w:r w:rsidRPr="0417D78C" w:rsidR="63E7CA5D">
        <w:rPr>
          <w:rFonts w:ascii="Verdana" w:hAnsi="Verdana"/>
          <w:sz w:val="22"/>
          <w:szCs w:val="22"/>
        </w:rPr>
        <w:t>&amp;</w:t>
      </w:r>
      <w:r w:rsidRPr="0417D78C" w:rsidR="00DA266C">
        <w:rPr>
          <w:rFonts w:ascii="Verdana" w:hAnsi="Verdana"/>
          <w:sz w:val="22"/>
          <w:szCs w:val="22"/>
        </w:rPr>
        <w:t xml:space="preserve"> St Peter, </w:t>
      </w:r>
      <w:r w:rsidRPr="0417D78C" w:rsidR="00DA266C">
        <w:rPr>
          <w:rFonts w:ascii="Verdana" w:hAnsi="Verdana"/>
          <w:sz w:val="22"/>
          <w:szCs w:val="22"/>
        </w:rPr>
        <w:t>W</w:t>
      </w:r>
      <w:r w:rsidRPr="0417D78C" w:rsidR="00DA266C">
        <w:rPr>
          <w:rFonts w:ascii="Verdana" w:hAnsi="Verdana"/>
          <w:sz w:val="22"/>
          <w:szCs w:val="22"/>
        </w:rPr>
        <w:t>estleigh</w:t>
      </w:r>
      <w:r w:rsidRPr="0417D78C" w:rsidR="00DA266C">
        <w:rPr>
          <w:rFonts w:ascii="Verdana" w:hAnsi="Verdana"/>
          <w:sz w:val="22"/>
          <w:szCs w:val="22"/>
        </w:rPr>
        <w:t xml:space="preserve"> </w:t>
      </w:r>
      <w:r w:rsidRPr="0417D78C" w:rsidR="00DA266C">
        <w:rPr>
          <w:rFonts w:ascii="Verdana" w:hAnsi="Verdana"/>
          <w:sz w:val="22"/>
          <w:szCs w:val="22"/>
        </w:rPr>
        <w:t xml:space="preserve">are in the </w:t>
      </w:r>
      <w:r w:rsidRPr="0417D78C" w:rsidR="6A53D716">
        <w:rPr>
          <w:rFonts w:ascii="Verdana" w:hAnsi="Verdana"/>
          <w:sz w:val="22"/>
          <w:szCs w:val="22"/>
        </w:rPr>
        <w:t xml:space="preserve">Leigh </w:t>
      </w:r>
      <w:r w:rsidRPr="0417D78C" w:rsidR="00DA266C">
        <w:rPr>
          <w:rFonts w:ascii="Verdana" w:hAnsi="Verdana"/>
          <w:sz w:val="22"/>
          <w:szCs w:val="22"/>
        </w:rPr>
        <w:t>Mission Communit</w:t>
      </w:r>
      <w:r w:rsidRPr="0417D78C" w:rsidR="13C2D5FA">
        <w:rPr>
          <w:rFonts w:ascii="Verdana" w:hAnsi="Verdana"/>
          <w:sz w:val="22"/>
          <w:szCs w:val="22"/>
        </w:rPr>
        <w:t>y</w:t>
      </w:r>
      <w:r w:rsidRPr="0417D78C" w:rsidR="00DA266C">
        <w:rPr>
          <w:rFonts w:ascii="Verdana" w:hAnsi="Verdana"/>
          <w:sz w:val="22"/>
          <w:szCs w:val="22"/>
        </w:rPr>
        <w:t xml:space="preserve">, the boundaries of which were </w:t>
      </w:r>
      <w:r w:rsidRPr="0417D78C" w:rsidR="00DA266C">
        <w:rPr>
          <w:rFonts w:ascii="Verdana" w:hAnsi="Verdana"/>
          <w:sz w:val="22"/>
          <w:szCs w:val="22"/>
        </w:rPr>
        <w:t>e</w:t>
      </w:r>
      <w:r w:rsidRPr="0417D78C" w:rsidR="00DA266C">
        <w:rPr>
          <w:rFonts w:ascii="Verdana" w:hAnsi="Verdana"/>
          <w:sz w:val="22"/>
          <w:szCs w:val="22"/>
        </w:rPr>
        <w:t>stablished</w:t>
      </w:r>
      <w:r w:rsidRPr="0417D78C" w:rsidR="00DA266C">
        <w:rPr>
          <w:rFonts w:ascii="Verdana" w:hAnsi="Verdana"/>
          <w:sz w:val="22"/>
          <w:szCs w:val="22"/>
        </w:rPr>
        <w:t xml:space="preserve"> </w:t>
      </w:r>
      <w:r w:rsidRPr="0417D78C" w:rsidR="00DA266C">
        <w:rPr>
          <w:rFonts w:ascii="Verdana" w:hAnsi="Verdana"/>
          <w:sz w:val="22"/>
          <w:szCs w:val="22"/>
        </w:rPr>
        <w:t xml:space="preserve">in January 2022. It </w:t>
      </w:r>
      <w:r w:rsidRPr="0417D78C" w:rsidR="6EDB3A5E">
        <w:rPr>
          <w:rFonts w:ascii="Verdana" w:hAnsi="Verdana"/>
          <w:sz w:val="22"/>
          <w:szCs w:val="22"/>
        </w:rPr>
        <w:t>has begun to come together after the</w:t>
      </w:r>
      <w:r w:rsidRPr="0417D78C" w:rsidR="00DA266C">
        <w:rPr>
          <w:rFonts w:ascii="Verdana" w:hAnsi="Verdana"/>
          <w:sz w:val="22"/>
          <w:szCs w:val="22"/>
        </w:rPr>
        <w:t xml:space="preserve"> appointment of its Mission Community leader in early 2023</w:t>
      </w:r>
      <w:r w:rsidRPr="0417D78C" w:rsidR="7E93057A">
        <w:rPr>
          <w:rFonts w:ascii="Verdana" w:hAnsi="Verdana"/>
          <w:sz w:val="22"/>
          <w:szCs w:val="22"/>
        </w:rPr>
        <w:t>, Jack Shepher</w:t>
      </w:r>
      <w:r w:rsidRPr="0417D78C" w:rsidR="65403A79">
        <w:rPr>
          <w:rFonts w:ascii="Verdana" w:hAnsi="Verdana"/>
          <w:sz w:val="22"/>
          <w:szCs w:val="22"/>
        </w:rPr>
        <w:t>d.</w:t>
      </w:r>
    </w:p>
    <w:p w:rsidRPr="00DA266C" w:rsidR="00DA266C" w:rsidP="00DA266C" w:rsidRDefault="00DA266C" w14:paraId="195FCA3B" w14:textId="4E278722">
      <w:pPr>
        <w:spacing w:after="120"/>
        <w:rPr>
          <w:rFonts w:ascii="Verdana" w:hAnsi="Verdana"/>
          <w:sz w:val="22"/>
          <w:szCs w:val="22"/>
        </w:rPr>
      </w:pPr>
      <w:r w:rsidRPr="5D55950D" w:rsidR="7E93057A">
        <w:rPr>
          <w:rFonts w:ascii="Verdana" w:hAnsi="Verdana"/>
          <w:sz w:val="22"/>
          <w:szCs w:val="22"/>
        </w:rPr>
        <w:t>I</w:t>
      </w:r>
      <w:r w:rsidRPr="5D55950D" w:rsidR="00DA266C">
        <w:rPr>
          <w:rFonts w:ascii="Verdana" w:hAnsi="Verdana"/>
          <w:sz w:val="22"/>
          <w:szCs w:val="22"/>
        </w:rPr>
        <w:t>t is hoped</w:t>
      </w:r>
      <w:r w:rsidRPr="5D55950D" w:rsidR="7C49D6C0">
        <w:rPr>
          <w:rFonts w:ascii="Verdana" w:hAnsi="Verdana"/>
          <w:sz w:val="22"/>
          <w:szCs w:val="22"/>
        </w:rPr>
        <w:t xml:space="preserve"> and expected</w:t>
      </w:r>
      <w:r w:rsidRPr="5D55950D" w:rsidR="00DA266C">
        <w:rPr>
          <w:rFonts w:ascii="Verdana" w:hAnsi="Verdana"/>
          <w:sz w:val="22"/>
          <w:szCs w:val="22"/>
        </w:rPr>
        <w:t xml:space="preserve"> that the three churches will begin a more fruitful working relationship to enable sustainability into the future. </w:t>
      </w:r>
    </w:p>
    <w:p w:rsidRPr="00745A4B" w:rsidR="00651A89" w:rsidRDefault="00651A89" w14:paraId="2DE0A541" w14:textId="77777777">
      <w:pPr>
        <w:pStyle w:val="ListParagraph"/>
        <w:ind w:left="0"/>
        <w:rPr>
          <w:rFonts w:ascii="Verdana" w:hAnsi="Verdana"/>
          <w:sz w:val="22"/>
          <w:szCs w:val="22"/>
        </w:rPr>
      </w:pPr>
    </w:p>
    <w:sectPr w:rsidRPr="00745A4B" w:rsidR="00651A89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nsid w:val="35838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01eff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120d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74c5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7c342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816c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28f5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da39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6"/>
  </w:num>
  <w:num w:numId="2">
    <w:abstractNumId w:val="15"/>
  </w:num>
  <w:num w:numId="3">
    <w:abstractNumId w:val="22"/>
  </w:num>
  <w:num w:numId="4">
    <w:abstractNumId w:val="19"/>
  </w:num>
  <w:num w:numId="5">
    <w:abstractNumId w:val="13"/>
  </w:num>
  <w:num w:numId="6">
    <w:abstractNumId w:val="18"/>
  </w:num>
  <w:num w:numId="7">
    <w:abstractNumId w:val="11"/>
  </w:num>
  <w:num w:numId="8">
    <w:abstractNumId w:val="4"/>
  </w:num>
  <w:num w:numId="9">
    <w:abstractNumId w:val="17"/>
  </w:num>
  <w:num w:numId="10">
    <w:abstractNumId w:val="24"/>
  </w:num>
  <w:num w:numId="11">
    <w:abstractNumId w:val="21"/>
  </w:num>
  <w:num w:numId="12">
    <w:abstractNumId w:val="2"/>
  </w:num>
  <w:num w:numId="13">
    <w:abstractNumId w:val="23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27B7"/>
    <w:rsid w:val="00132D8B"/>
    <w:rsid w:val="00152F59"/>
    <w:rsid w:val="00167B91"/>
    <w:rsid w:val="001803BC"/>
    <w:rsid w:val="00182477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0482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266C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F748C"/>
    <w:rsid w:val="0417D78C"/>
    <w:rsid w:val="08E0FE67"/>
    <w:rsid w:val="08FB9126"/>
    <w:rsid w:val="0AFA900A"/>
    <w:rsid w:val="0E26D201"/>
    <w:rsid w:val="13C2D5FA"/>
    <w:rsid w:val="14054333"/>
    <w:rsid w:val="14375B56"/>
    <w:rsid w:val="17995EAB"/>
    <w:rsid w:val="1D4EF013"/>
    <w:rsid w:val="1E09314C"/>
    <w:rsid w:val="1E87638F"/>
    <w:rsid w:val="1FF495DC"/>
    <w:rsid w:val="263520B4"/>
    <w:rsid w:val="26CD594A"/>
    <w:rsid w:val="2724BC33"/>
    <w:rsid w:val="277C0E2F"/>
    <w:rsid w:val="27B16C64"/>
    <w:rsid w:val="283DEB88"/>
    <w:rsid w:val="29472B0B"/>
    <w:rsid w:val="32CB6269"/>
    <w:rsid w:val="38A27FAD"/>
    <w:rsid w:val="38AD5EAB"/>
    <w:rsid w:val="3C8D824D"/>
    <w:rsid w:val="3CF11BB1"/>
    <w:rsid w:val="3D6A54CF"/>
    <w:rsid w:val="3E6C69B7"/>
    <w:rsid w:val="5013874C"/>
    <w:rsid w:val="56911B6E"/>
    <w:rsid w:val="5A9E3499"/>
    <w:rsid w:val="5AC45CBA"/>
    <w:rsid w:val="5D55950D"/>
    <w:rsid w:val="5D704F8B"/>
    <w:rsid w:val="5EA1D19B"/>
    <w:rsid w:val="6103A4A5"/>
    <w:rsid w:val="61711D22"/>
    <w:rsid w:val="6173F616"/>
    <w:rsid w:val="63E7CA5D"/>
    <w:rsid w:val="65403A79"/>
    <w:rsid w:val="677B71F8"/>
    <w:rsid w:val="6A0E1B09"/>
    <w:rsid w:val="6A53D716"/>
    <w:rsid w:val="6EDB3A5E"/>
    <w:rsid w:val="75DF4AB3"/>
    <w:rsid w:val="7882D693"/>
    <w:rsid w:val="7C49D6C0"/>
    <w:rsid w:val="7CF3F5BA"/>
    <w:rsid w:val="7E9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164E4C1D-4ABA-4438-B92B-1B1C4C4121B4}"/>
</file>

<file path=customXml/itemProps2.xml><?xml version="1.0" encoding="utf-8"?>
<ds:datastoreItem xmlns:ds="http://schemas.openxmlformats.org/officeDocument/2006/customXml" ds:itemID="{819DD50A-BDD5-4FD9-9FB6-A7A207CC0931}"/>
</file>

<file path=customXml/itemProps3.xml><?xml version="1.0" encoding="utf-8"?>
<ds:datastoreItem xmlns:ds="http://schemas.openxmlformats.org/officeDocument/2006/customXml" ds:itemID="{E509AF83-D270-45C7-B814-B7E144A14F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Ayanda Reiss</lastModifiedBy>
  <revision>14</revision>
  <lastPrinted>2021-08-05T15:57:00.0000000Z</lastPrinted>
  <dcterms:created xsi:type="dcterms:W3CDTF">2021-10-13T16:15:00.0000000Z</dcterms:created>
  <dcterms:modified xsi:type="dcterms:W3CDTF">2024-12-06T16:12:50.5012849Z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