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EB80" w14:textId="77777777" w:rsidR="004E3E00" w:rsidRDefault="004E3E00" w:rsidP="004E3E00">
      <w:pPr>
        <w:spacing w:after="120"/>
        <w:rPr>
          <w:rFonts w:asciiTheme="minorHAnsi" w:hAnsiTheme="minorHAnsi"/>
          <w:b/>
          <w:sz w:val="32"/>
          <w:szCs w:val="32"/>
        </w:rPr>
      </w:pPr>
      <w:r w:rsidRPr="004E3E00">
        <w:rPr>
          <w:rFonts w:asciiTheme="minorHAnsi" w:hAnsiTheme="minorHAnsi"/>
          <w:sz w:val="28"/>
          <w:szCs w:val="28"/>
        </w:rPr>
        <w:t>Diocese of York</w:t>
      </w:r>
    </w:p>
    <w:p w14:paraId="22754ED7" w14:textId="77777777" w:rsidR="004E3E00"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r>
        <w:rPr>
          <w:rFonts w:asciiTheme="minorHAnsi" w:hAnsiTheme="minorHAnsi"/>
          <w:sz w:val="36"/>
          <w:szCs w:val="36"/>
        </w:rPr>
        <w:tab/>
      </w:r>
    </w:p>
    <w:p w14:paraId="73A7AE63" w14:textId="77777777" w:rsidR="003F1D93" w:rsidRDefault="003F1D93">
      <w:pPr>
        <w:rPr>
          <w:rFonts w:asciiTheme="minorHAnsi" w:hAnsiTheme="minorHAnsi"/>
          <w:sz w:val="32"/>
          <w:szCs w:val="32"/>
        </w:rPr>
      </w:pPr>
    </w:p>
    <w:p w14:paraId="095E5092" w14:textId="7795F33C" w:rsidR="004E3E00" w:rsidRPr="00DD4180" w:rsidRDefault="00DD4180">
      <w:pPr>
        <w:rPr>
          <w:rFonts w:asciiTheme="minorHAnsi" w:hAnsiTheme="minorHAnsi"/>
          <w:sz w:val="32"/>
          <w:szCs w:val="32"/>
        </w:rPr>
      </w:pPr>
      <w:r w:rsidRPr="00DD4180">
        <w:rPr>
          <w:rFonts w:asciiTheme="minorHAnsi" w:hAnsiTheme="minorHAnsi"/>
          <w:sz w:val="32"/>
          <w:szCs w:val="32"/>
        </w:rPr>
        <w:t>Benefice of</w:t>
      </w:r>
      <w:r w:rsidR="003F1D93">
        <w:rPr>
          <w:rFonts w:asciiTheme="minorHAnsi" w:hAnsiTheme="minorHAnsi"/>
          <w:sz w:val="32"/>
          <w:szCs w:val="32"/>
        </w:rPr>
        <w:tab/>
      </w:r>
      <w:r w:rsidR="00F77C1D">
        <w:rPr>
          <w:rFonts w:asciiTheme="minorHAnsi" w:hAnsiTheme="minorHAnsi"/>
          <w:sz w:val="32"/>
          <w:szCs w:val="32"/>
        </w:rPr>
        <w:t xml:space="preserve">Kingston upon </w:t>
      </w:r>
      <w:r w:rsidR="003F1D93">
        <w:rPr>
          <w:rFonts w:asciiTheme="minorHAnsi" w:hAnsiTheme="minorHAnsi"/>
          <w:sz w:val="32"/>
          <w:szCs w:val="32"/>
        </w:rPr>
        <w:t xml:space="preserve">Hull, St </w:t>
      </w:r>
      <w:r w:rsidR="00707C79">
        <w:rPr>
          <w:rFonts w:asciiTheme="minorHAnsi" w:hAnsiTheme="minorHAnsi"/>
          <w:sz w:val="32"/>
          <w:szCs w:val="32"/>
        </w:rPr>
        <w:t>Nicholas</w:t>
      </w:r>
    </w:p>
    <w:p w14:paraId="0245A8F1" w14:textId="77777777" w:rsidR="00DD4180" w:rsidRPr="001B68E7" w:rsidRDefault="00DD4180">
      <w:pPr>
        <w:rPr>
          <w:rFonts w:asciiTheme="minorHAnsi" w:hAnsiTheme="minorHAnsi"/>
          <w:sz w:val="28"/>
          <w:szCs w:val="28"/>
        </w:rPr>
      </w:pPr>
    </w:p>
    <w:p w14:paraId="456EC5FF" w14:textId="47A03EBF" w:rsidR="00DD4180" w:rsidRPr="00DD4180" w:rsidRDefault="00DD4180">
      <w:pPr>
        <w:rPr>
          <w:rFonts w:asciiTheme="minorHAnsi" w:hAnsiTheme="minorHAnsi"/>
          <w:sz w:val="32"/>
          <w:szCs w:val="32"/>
        </w:rPr>
      </w:pPr>
      <w:r w:rsidRPr="00DD4180">
        <w:rPr>
          <w:rFonts w:asciiTheme="minorHAnsi" w:hAnsiTheme="minorHAnsi"/>
          <w:sz w:val="32"/>
          <w:szCs w:val="32"/>
        </w:rPr>
        <w:t>Role Title</w:t>
      </w:r>
      <w:r w:rsidR="003F1D93">
        <w:rPr>
          <w:rFonts w:asciiTheme="minorHAnsi" w:hAnsiTheme="minorHAnsi"/>
          <w:sz w:val="32"/>
          <w:szCs w:val="32"/>
        </w:rPr>
        <w:tab/>
      </w:r>
      <w:r w:rsidR="003F1D93">
        <w:rPr>
          <w:rFonts w:asciiTheme="minorHAnsi" w:hAnsiTheme="minorHAnsi"/>
          <w:sz w:val="32"/>
          <w:szCs w:val="32"/>
        </w:rPr>
        <w:tab/>
        <w:t>Vicar</w:t>
      </w:r>
    </w:p>
    <w:p w14:paraId="0097BC64" w14:textId="77777777" w:rsidR="003F1D93" w:rsidRDefault="003F1D93">
      <w:pPr>
        <w:rPr>
          <w:rFonts w:asciiTheme="minorHAnsi" w:hAnsiTheme="minorHAnsi"/>
        </w:rPr>
      </w:pPr>
    </w:p>
    <w:p w14:paraId="67B4CE6F" w14:textId="77777777" w:rsidR="005C3506" w:rsidRPr="00727396" w:rsidRDefault="005C3506" w:rsidP="005C3506">
      <w:pPr>
        <w:rPr>
          <w:rFonts w:asciiTheme="minorHAnsi" w:hAnsiTheme="minorHAnsi"/>
          <w:b/>
          <w:sz w:val="32"/>
          <w:szCs w:val="32"/>
        </w:rPr>
      </w:pPr>
      <w:r>
        <w:rPr>
          <w:rFonts w:asciiTheme="minorHAnsi" w:hAnsiTheme="minorHAnsi"/>
          <w:b/>
          <w:sz w:val="32"/>
          <w:szCs w:val="32"/>
        </w:rPr>
        <w:t>Introduction</w:t>
      </w:r>
    </w:p>
    <w:p w14:paraId="1E606FFD" w14:textId="77777777" w:rsidR="005C3506" w:rsidRDefault="005C3506" w:rsidP="005C3506">
      <w:pPr>
        <w:rPr>
          <w:rFonts w:asciiTheme="minorHAnsi" w:hAnsiTheme="minorHAnsi"/>
        </w:rPr>
      </w:pPr>
      <w:r w:rsidRPr="00A85C12">
        <w:rPr>
          <w:rFonts w:asciiTheme="minorHAnsi" w:hAnsiTheme="minorHAnsi"/>
        </w:rPr>
        <w:t xml:space="preserve">This role description has been prepared following the previous post holder’s leaving office.  It </w:t>
      </w:r>
      <w:proofErr w:type="gramStart"/>
      <w:r w:rsidRPr="00A85C12">
        <w:rPr>
          <w:rFonts w:asciiTheme="minorHAnsi" w:hAnsiTheme="minorHAnsi"/>
        </w:rPr>
        <w:t>takes into account</w:t>
      </w:r>
      <w:proofErr w:type="gramEnd"/>
      <w:r w:rsidRPr="00A85C12">
        <w:rPr>
          <w:rFonts w:asciiTheme="minorHAnsi" w:hAnsiTheme="minorHAnsi"/>
        </w:rPr>
        <w:t xml:space="preserve"> the benefice’s statement of the condition, needs and traditions of the benefice (the ‘benefice profile’).  It will be reviewed with the Archdeacon 6 months after the commencement of the appointment, and if </w:t>
      </w:r>
      <w:proofErr w:type="gramStart"/>
      <w:r w:rsidRPr="00A85C12">
        <w:rPr>
          <w:rFonts w:asciiTheme="minorHAnsi" w:hAnsiTheme="minorHAnsi"/>
        </w:rPr>
        <w:t>necessary</w:t>
      </w:r>
      <w:proofErr w:type="gramEnd"/>
      <w:r w:rsidRPr="00A85C12">
        <w:rPr>
          <w:rFonts w:asciiTheme="minorHAnsi" w:hAnsiTheme="minorHAnsi"/>
        </w:rPr>
        <w:t xml:space="preserve"> at Ministerial Development Review, alongside the setting of objectives</w:t>
      </w:r>
      <w:r>
        <w:rPr>
          <w:rFonts w:asciiTheme="minorHAnsi" w:hAnsiTheme="minorHAnsi"/>
        </w:rPr>
        <w:t>.</w:t>
      </w:r>
    </w:p>
    <w:p w14:paraId="74B4F374" w14:textId="77777777" w:rsidR="005C3506" w:rsidRDefault="005C3506" w:rsidP="005C3506">
      <w:pPr>
        <w:rPr>
          <w:rFonts w:asciiTheme="minorHAnsi" w:hAnsiTheme="minorHAnsi"/>
        </w:rPr>
      </w:pPr>
    </w:p>
    <w:p w14:paraId="2D2A3AD5" w14:textId="77777777" w:rsidR="005C3506" w:rsidRDefault="005C3506" w:rsidP="001B68E7">
      <w:pPr>
        <w:spacing w:after="120"/>
        <w:rPr>
          <w:rFonts w:asciiTheme="minorHAnsi" w:hAnsiTheme="minorHAnsi"/>
          <w:b/>
          <w:sz w:val="32"/>
          <w:szCs w:val="32"/>
        </w:rPr>
      </w:pPr>
    </w:p>
    <w:p w14:paraId="752BD07F" w14:textId="1C5CBF79" w:rsidR="00AE0A43" w:rsidRDefault="00AE0A43" w:rsidP="001B68E7">
      <w:pPr>
        <w:spacing w:after="120"/>
        <w:rPr>
          <w:rFonts w:asciiTheme="minorHAnsi" w:hAnsiTheme="minorHAnsi"/>
          <w:b/>
          <w:sz w:val="32"/>
          <w:szCs w:val="32"/>
        </w:rPr>
      </w:pPr>
      <w:r w:rsidRPr="00AE0A43">
        <w:rPr>
          <w:rFonts w:asciiTheme="minorHAnsi" w:hAnsiTheme="minorHAnsi"/>
          <w:b/>
          <w:sz w:val="32"/>
          <w:szCs w:val="32"/>
        </w:rPr>
        <w:t>Details of Post</w:t>
      </w:r>
    </w:p>
    <w:p w14:paraId="2CEA88FB" w14:textId="77647797" w:rsidR="00BD2A49" w:rsidRDefault="003F1D93" w:rsidP="001B68E7">
      <w:pPr>
        <w:pStyle w:val="ListParagraph"/>
        <w:numPr>
          <w:ilvl w:val="0"/>
          <w:numId w:val="1"/>
        </w:numPr>
        <w:spacing w:after="120"/>
        <w:ind w:left="714" w:hanging="357"/>
        <w:contextualSpacing w:val="0"/>
        <w:rPr>
          <w:rFonts w:asciiTheme="minorHAnsi" w:hAnsiTheme="minorHAnsi"/>
        </w:rPr>
      </w:pPr>
      <w:r>
        <w:rPr>
          <w:rFonts w:asciiTheme="minorHAnsi" w:hAnsiTheme="minorHAnsi"/>
        </w:rPr>
        <w:t>Church(es)</w:t>
      </w:r>
      <w:r w:rsidR="00A35FA8">
        <w:rPr>
          <w:rFonts w:asciiTheme="minorHAnsi" w:hAnsiTheme="minorHAnsi"/>
        </w:rPr>
        <w:t>:</w:t>
      </w:r>
      <w:r w:rsidR="00AE0A43" w:rsidRPr="00A35FA8">
        <w:rPr>
          <w:rFonts w:asciiTheme="minorHAnsi" w:hAnsiTheme="minorHAnsi"/>
        </w:rPr>
        <w:tab/>
      </w:r>
      <w:r>
        <w:rPr>
          <w:rFonts w:asciiTheme="minorHAnsi" w:hAnsiTheme="minorHAnsi"/>
        </w:rPr>
        <w:tab/>
      </w:r>
      <w:r>
        <w:rPr>
          <w:rFonts w:asciiTheme="minorHAnsi" w:hAnsiTheme="minorHAnsi"/>
        </w:rPr>
        <w:tab/>
        <w:t xml:space="preserve">St </w:t>
      </w:r>
      <w:r w:rsidR="00707C79">
        <w:rPr>
          <w:rFonts w:asciiTheme="minorHAnsi" w:hAnsiTheme="minorHAnsi"/>
        </w:rPr>
        <w:t>Nicholas</w:t>
      </w:r>
    </w:p>
    <w:p w14:paraId="3C95CDF1" w14:textId="6AC1BCD5" w:rsidR="00AE0A43" w:rsidRPr="00A35FA8" w:rsidRDefault="00BD2A49" w:rsidP="001B68E7">
      <w:pPr>
        <w:pStyle w:val="ListParagraph"/>
        <w:numPr>
          <w:ilvl w:val="0"/>
          <w:numId w:val="1"/>
        </w:numPr>
        <w:spacing w:after="120"/>
        <w:ind w:left="714" w:hanging="357"/>
        <w:contextualSpacing w:val="0"/>
        <w:rPr>
          <w:rFonts w:asciiTheme="minorHAnsi" w:hAnsiTheme="minorHAnsi"/>
        </w:rPr>
      </w:pPr>
      <w:r>
        <w:rPr>
          <w:rFonts w:asciiTheme="minorHAnsi" w:hAnsiTheme="minorHAnsi"/>
        </w:rPr>
        <w:t>Patron:</w:t>
      </w:r>
      <w:r w:rsidR="00AE0A43" w:rsidRPr="00A35FA8">
        <w:rPr>
          <w:rFonts w:asciiTheme="minorHAnsi" w:hAnsiTheme="minorHAnsi"/>
        </w:rPr>
        <w:tab/>
      </w:r>
      <w:r w:rsidR="00AE0A43" w:rsidRPr="00A35FA8">
        <w:rPr>
          <w:rFonts w:asciiTheme="minorHAnsi" w:hAnsiTheme="minorHAnsi"/>
        </w:rPr>
        <w:tab/>
      </w:r>
      <w:r w:rsidR="003F1D93">
        <w:rPr>
          <w:rFonts w:asciiTheme="minorHAnsi" w:hAnsiTheme="minorHAnsi"/>
        </w:rPr>
        <w:tab/>
      </w:r>
      <w:r w:rsidR="003F1D93">
        <w:rPr>
          <w:rFonts w:asciiTheme="minorHAnsi" w:hAnsiTheme="minorHAnsi"/>
        </w:rPr>
        <w:tab/>
        <w:t>Archbishop of York</w:t>
      </w:r>
    </w:p>
    <w:p w14:paraId="5A0A5856" w14:textId="2D3EC3F6" w:rsidR="00AE0A43" w:rsidRPr="00A35FA8" w:rsidRDefault="00AE0A43" w:rsidP="001B68E7">
      <w:pPr>
        <w:pStyle w:val="ListParagraph"/>
        <w:numPr>
          <w:ilvl w:val="0"/>
          <w:numId w:val="1"/>
        </w:numPr>
        <w:spacing w:after="120"/>
        <w:ind w:left="714" w:hanging="357"/>
        <w:contextualSpacing w:val="0"/>
        <w:rPr>
          <w:rFonts w:asciiTheme="minorHAnsi" w:hAnsiTheme="minorHAnsi"/>
        </w:rPr>
      </w:pPr>
      <w:r w:rsidRPr="00A35FA8">
        <w:rPr>
          <w:rFonts w:asciiTheme="minorHAnsi" w:hAnsiTheme="minorHAnsi"/>
        </w:rPr>
        <w:t>Deanery:</w:t>
      </w:r>
      <w:r w:rsidR="003F1D93">
        <w:rPr>
          <w:rFonts w:asciiTheme="minorHAnsi" w:hAnsiTheme="minorHAnsi"/>
        </w:rPr>
        <w:tab/>
      </w:r>
      <w:r w:rsidR="003F1D93">
        <w:rPr>
          <w:rFonts w:asciiTheme="minorHAnsi" w:hAnsiTheme="minorHAnsi"/>
        </w:rPr>
        <w:tab/>
      </w:r>
      <w:r w:rsidR="003F1D93">
        <w:rPr>
          <w:rFonts w:asciiTheme="minorHAnsi" w:hAnsiTheme="minorHAnsi"/>
        </w:rPr>
        <w:tab/>
        <w:t xml:space="preserve">Hull (Area </w:t>
      </w:r>
      <w:r w:rsidR="00707C79">
        <w:rPr>
          <w:rFonts w:asciiTheme="minorHAnsi" w:hAnsiTheme="minorHAnsi"/>
        </w:rPr>
        <w:t>West</w:t>
      </w:r>
      <w:r w:rsidR="003F1D93">
        <w:rPr>
          <w:rFonts w:asciiTheme="minorHAnsi" w:hAnsiTheme="minorHAnsi"/>
        </w:rPr>
        <w:t>)</w:t>
      </w:r>
    </w:p>
    <w:p w14:paraId="59EBC783" w14:textId="477A0454" w:rsidR="00AE0A43" w:rsidRDefault="00AE0A43" w:rsidP="001B68E7">
      <w:pPr>
        <w:pStyle w:val="ListParagraph"/>
        <w:numPr>
          <w:ilvl w:val="0"/>
          <w:numId w:val="1"/>
        </w:numPr>
        <w:spacing w:after="120"/>
        <w:ind w:left="714" w:hanging="357"/>
        <w:contextualSpacing w:val="0"/>
        <w:rPr>
          <w:rFonts w:asciiTheme="minorHAnsi" w:hAnsiTheme="minorHAnsi"/>
        </w:rPr>
      </w:pPr>
      <w:r w:rsidRPr="00A35FA8">
        <w:rPr>
          <w:rFonts w:asciiTheme="minorHAnsi" w:hAnsiTheme="minorHAnsi"/>
        </w:rPr>
        <w:t>Archdeaconry:</w:t>
      </w:r>
      <w:r w:rsidR="003F1D93">
        <w:rPr>
          <w:rFonts w:asciiTheme="minorHAnsi" w:hAnsiTheme="minorHAnsi"/>
        </w:rPr>
        <w:tab/>
      </w:r>
      <w:r w:rsidR="003F1D93">
        <w:rPr>
          <w:rFonts w:asciiTheme="minorHAnsi" w:hAnsiTheme="minorHAnsi"/>
        </w:rPr>
        <w:tab/>
      </w:r>
      <w:r w:rsidR="003F1D93">
        <w:rPr>
          <w:rFonts w:asciiTheme="minorHAnsi" w:hAnsiTheme="minorHAnsi"/>
        </w:rPr>
        <w:tab/>
        <w:t>East Riding</w:t>
      </w:r>
    </w:p>
    <w:p w14:paraId="4551D87D" w14:textId="1B72CEE4" w:rsidR="00BD2A49" w:rsidRPr="00707C79" w:rsidRDefault="00BD2A49" w:rsidP="001B68E7">
      <w:pPr>
        <w:pStyle w:val="ListParagraph"/>
        <w:numPr>
          <w:ilvl w:val="0"/>
          <w:numId w:val="1"/>
        </w:numPr>
        <w:spacing w:after="120"/>
        <w:ind w:left="714" w:hanging="357"/>
        <w:contextualSpacing w:val="0"/>
        <w:rPr>
          <w:rFonts w:asciiTheme="minorHAnsi" w:hAnsiTheme="minorHAnsi"/>
        </w:rPr>
      </w:pPr>
      <w:r w:rsidRPr="00707C79">
        <w:rPr>
          <w:rFonts w:asciiTheme="minorHAnsi" w:hAnsiTheme="minorHAnsi"/>
        </w:rPr>
        <w:t>Parsonage House:</w:t>
      </w:r>
      <w:r w:rsidR="003F1D93" w:rsidRPr="00707C79">
        <w:rPr>
          <w:rFonts w:asciiTheme="minorHAnsi" w:hAnsiTheme="minorHAnsi"/>
        </w:rPr>
        <w:tab/>
      </w:r>
      <w:r w:rsidR="003F1D93" w:rsidRPr="00707C79">
        <w:rPr>
          <w:rFonts w:asciiTheme="minorHAnsi" w:hAnsiTheme="minorHAnsi"/>
        </w:rPr>
        <w:tab/>
      </w:r>
      <w:r w:rsidR="00707C79" w:rsidRPr="00707C79">
        <w:rPr>
          <w:rFonts w:asciiTheme="minorHAnsi" w:hAnsiTheme="minorHAnsi"/>
        </w:rPr>
        <w:t>St Nicholas Vicarage, 898 Hessle High Road, Hull</w:t>
      </w:r>
      <w:r w:rsidR="00707C79">
        <w:rPr>
          <w:rFonts w:asciiTheme="minorHAnsi" w:hAnsiTheme="minorHAnsi"/>
        </w:rPr>
        <w:t xml:space="preserve"> </w:t>
      </w:r>
      <w:r w:rsidR="00707C79" w:rsidRPr="00707C79">
        <w:rPr>
          <w:rFonts w:asciiTheme="minorHAnsi" w:hAnsiTheme="minorHAnsi"/>
        </w:rPr>
        <w:t>HU4 6SA</w:t>
      </w:r>
    </w:p>
    <w:p w14:paraId="6FEAFC76" w14:textId="622926E0" w:rsidR="00AE0A43" w:rsidRDefault="00AE0A43" w:rsidP="001B68E7">
      <w:pPr>
        <w:pStyle w:val="ListParagraph"/>
        <w:numPr>
          <w:ilvl w:val="0"/>
          <w:numId w:val="1"/>
        </w:numPr>
        <w:spacing w:after="120"/>
        <w:ind w:left="714" w:hanging="357"/>
        <w:contextualSpacing w:val="0"/>
        <w:rPr>
          <w:rFonts w:asciiTheme="minorHAnsi" w:hAnsiTheme="minorHAnsi"/>
        </w:rPr>
      </w:pPr>
      <w:r w:rsidRPr="00A35FA8">
        <w:rPr>
          <w:rFonts w:asciiTheme="minorHAnsi" w:hAnsiTheme="minorHAnsi"/>
        </w:rPr>
        <w:t>Terms of Service contact:</w:t>
      </w:r>
      <w:r w:rsidRPr="00A35FA8">
        <w:rPr>
          <w:rFonts w:asciiTheme="minorHAnsi" w:hAnsiTheme="minorHAnsi"/>
        </w:rPr>
        <w:tab/>
      </w:r>
      <w:r w:rsidR="00553E98">
        <w:rPr>
          <w:rFonts w:asciiTheme="minorHAnsi" w:hAnsiTheme="minorHAnsi"/>
        </w:rPr>
        <w:t>Mrs Kirsty McCullough, Diocesan Office</w:t>
      </w:r>
    </w:p>
    <w:p w14:paraId="24E43EE5" w14:textId="77777777" w:rsidR="00727396" w:rsidRDefault="00727396" w:rsidP="001B68E7">
      <w:pPr>
        <w:spacing w:after="120"/>
        <w:rPr>
          <w:rFonts w:asciiTheme="minorHAnsi" w:hAnsiTheme="minorHAnsi"/>
        </w:rPr>
      </w:pPr>
    </w:p>
    <w:p w14:paraId="311E102C" w14:textId="77777777"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25F75284" w14:textId="77777777" w:rsidR="003E6517" w:rsidRPr="00727396" w:rsidRDefault="003E6517" w:rsidP="003E651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 and the Bishop of Hull in the cure of souls of the parish.</w:t>
      </w:r>
    </w:p>
    <w:p w14:paraId="1C2565CD" w14:textId="41E738E2" w:rsidR="003E6517" w:rsidRPr="00727396" w:rsidRDefault="003E6517" w:rsidP="003E651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Pr>
          <w:rFonts w:asciiTheme="minorHAnsi" w:eastAsia="Times New Roman" w:hAnsiTheme="minorHAnsi" w:cs="Times New Roman"/>
        </w:rPr>
        <w:t>Vicar of the parish,</w:t>
      </w:r>
      <w:r w:rsidRPr="00727396">
        <w:rPr>
          <w:rFonts w:asciiTheme="minorHAnsi" w:eastAsia="Times New Roman" w:hAnsiTheme="minorHAnsi" w:cs="Times New Roman"/>
        </w:rPr>
        <w:t xml:space="preserve"> having regard to the calling and responsibilities of the clergy of the Church of England as described in the Ordinal, the Canons, national safeguarding policies, and all other relevant legislation, in accordance with the </w:t>
      </w:r>
      <w:proofErr w:type="gramStart"/>
      <w:r w:rsidRPr="00727396">
        <w:rPr>
          <w:rFonts w:asciiTheme="minorHAnsi" w:eastAsia="Times New Roman" w:hAnsiTheme="minorHAnsi" w:cs="Times New Roman"/>
        </w:rPr>
        <w:t>Archbishops’</w:t>
      </w:r>
      <w:proofErr w:type="gramEnd"/>
      <w:r w:rsidRPr="00727396">
        <w:rPr>
          <w:rFonts w:asciiTheme="minorHAnsi" w:eastAsia="Times New Roman" w:hAnsiTheme="minorHAnsi" w:cs="Times New Roman"/>
        </w:rPr>
        <w:t xml:space="preserve">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61BF26C3" w14:textId="77777777" w:rsidR="003E6517" w:rsidRPr="00727396" w:rsidRDefault="003E6517" w:rsidP="003E651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work with other Ministers in the parish and with members of the Parochial Church Council in the development of the church and parish, having regard to the need for sustainability and effectiveness in mission and outreach.</w:t>
      </w:r>
    </w:p>
    <w:p w14:paraId="7D3EF701" w14:textId="77777777" w:rsidR="003E6517" w:rsidRPr="00727396" w:rsidRDefault="003E6517" w:rsidP="003E6517">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t>To ensure that a high standard of worship, preaching and pastoral care is provided.</w:t>
      </w:r>
    </w:p>
    <w:p w14:paraId="7396DE57" w14:textId="77777777" w:rsidR="003E6517" w:rsidRPr="00727396" w:rsidRDefault="003E6517" w:rsidP="003E651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 xml:space="preserve">operation, </w:t>
      </w:r>
      <w:proofErr w:type="gramStart"/>
      <w:r w:rsidRPr="00727396">
        <w:rPr>
          <w:rFonts w:asciiTheme="minorHAnsi" w:eastAsia="Times New Roman" w:hAnsiTheme="minorHAnsi" w:cs="Times New Roman"/>
        </w:rPr>
        <w:t>support</w:t>
      </w:r>
      <w:proofErr w:type="gramEnd"/>
      <w:r w:rsidRPr="00727396">
        <w:rPr>
          <w:rFonts w:asciiTheme="minorHAnsi" w:eastAsia="Times New Roman" w:hAnsiTheme="minorHAnsi" w:cs="Times New Roman"/>
        </w:rPr>
        <w:t xml:space="preserve"> and example, encouraging all God’s people as appropriate to take responsibility for the mission and ministry of the parish, and seeking to identify potential future leaders and ministers.</w:t>
      </w:r>
    </w:p>
    <w:p w14:paraId="7DDCAEE8" w14:textId="77777777" w:rsidR="003E6517" w:rsidRPr="00727396" w:rsidRDefault="003E6517" w:rsidP="003E6517">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Pr>
          <w:rFonts w:asciiTheme="minorHAnsi" w:eastAsia="Times New Roman" w:hAnsiTheme="minorHAnsi" w:cs="Times New Roman"/>
        </w:rPr>
        <w:t xml:space="preserve">promote the Diocesan vision of ‘Living Christ’s Story’, prayerfully working to engage with the five marks of mission in the parish and to explore with the congregation how they can respond effectively to the goals of: becoming more like Christ; reaching those we currently </w:t>
      </w:r>
      <w:r>
        <w:rPr>
          <w:rFonts w:asciiTheme="minorHAnsi" w:eastAsia="Times New Roman" w:hAnsiTheme="minorHAnsi" w:cs="Times New Roman"/>
        </w:rPr>
        <w:lastRenderedPageBreak/>
        <w:t>don’t; growing churches of missionary disciples; and transforming our finances and structures.</w:t>
      </w:r>
    </w:p>
    <w:p w14:paraId="162EEB80" w14:textId="77777777" w:rsidR="003E6517" w:rsidRPr="00727396" w:rsidRDefault="003E6517" w:rsidP="003E6517">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210D52A9" w14:textId="77777777" w:rsidR="003E6517" w:rsidRPr="00727396" w:rsidRDefault="003E6517" w:rsidP="003E6517">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Pr>
          <w:rFonts w:asciiTheme="minorHAnsi" w:eastAsia="Times New Roman" w:hAnsiTheme="minorHAnsi" w:cs="Times New Roman"/>
        </w:rPr>
        <w:t xml:space="preserve">be pro-active and constant in </w:t>
      </w:r>
      <w:r w:rsidRPr="00727396">
        <w:rPr>
          <w:rFonts w:asciiTheme="minorHAnsi" w:eastAsia="Times New Roman" w:hAnsiTheme="minorHAnsi" w:cs="Times New Roman"/>
        </w:rPr>
        <w:t>seek</w:t>
      </w:r>
      <w:r>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w:t>
      </w:r>
    </w:p>
    <w:p w14:paraId="3094B216" w14:textId="77777777" w:rsidR="00553E98" w:rsidRDefault="00553E98" w:rsidP="00727396">
      <w:pPr>
        <w:tabs>
          <w:tab w:val="left" w:pos="709"/>
        </w:tabs>
        <w:jc w:val="both"/>
        <w:rPr>
          <w:rFonts w:asciiTheme="minorHAnsi" w:eastAsia="Times New Roman" w:hAnsiTheme="minorHAnsi" w:cs="Times New Roman"/>
          <w:b/>
          <w:sz w:val="32"/>
          <w:szCs w:val="32"/>
        </w:rPr>
      </w:pPr>
    </w:p>
    <w:p w14:paraId="07E57E69" w14:textId="77777777" w:rsidR="00595AA2" w:rsidRDefault="00595AA2" w:rsidP="00727396">
      <w:pPr>
        <w:tabs>
          <w:tab w:val="left" w:pos="709"/>
        </w:tabs>
        <w:jc w:val="both"/>
        <w:rPr>
          <w:rFonts w:asciiTheme="minorHAnsi" w:eastAsia="Times New Roman" w:hAnsiTheme="minorHAnsi" w:cs="Times New Roman"/>
          <w:b/>
          <w:sz w:val="32"/>
          <w:szCs w:val="32"/>
        </w:rPr>
      </w:pPr>
    </w:p>
    <w:p w14:paraId="62771951" w14:textId="0D2CB9ED" w:rsidR="00727396" w:rsidRP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Purpose: Specific</w:t>
      </w:r>
    </w:p>
    <w:p w14:paraId="0E1322C1" w14:textId="77777777" w:rsidR="00727396" w:rsidRPr="00727396" w:rsidRDefault="00727396" w:rsidP="00727396">
      <w:pPr>
        <w:tabs>
          <w:tab w:val="left" w:pos="709"/>
        </w:tabs>
        <w:jc w:val="both"/>
        <w:rPr>
          <w:rFonts w:asciiTheme="minorHAnsi" w:eastAsia="Times New Roman" w:hAnsiTheme="minorHAnsi" w:cs="Times New Roman"/>
          <w:b/>
          <w:sz w:val="32"/>
          <w:szCs w:val="32"/>
        </w:rPr>
      </w:pPr>
    </w:p>
    <w:p w14:paraId="11F3F527" w14:textId="77777777" w:rsidR="00707C79" w:rsidRPr="00595AA2" w:rsidRDefault="002C423F" w:rsidP="001B68E7">
      <w:pPr>
        <w:pStyle w:val="ListParagraph"/>
        <w:numPr>
          <w:ilvl w:val="0"/>
          <w:numId w:val="9"/>
        </w:numPr>
        <w:tabs>
          <w:tab w:val="left" w:pos="480"/>
          <w:tab w:val="left" w:pos="5040"/>
        </w:tabs>
        <w:spacing w:after="120"/>
        <w:contextualSpacing w:val="0"/>
        <w:rPr>
          <w:rFonts w:asciiTheme="minorHAnsi" w:eastAsia="Times New Roman" w:hAnsiTheme="minorHAnsi" w:cstheme="minorHAnsi"/>
        </w:rPr>
      </w:pPr>
      <w:r w:rsidRPr="00595AA2">
        <w:rPr>
          <w:rFonts w:asciiTheme="minorHAnsi" w:eastAsia="Times New Roman" w:hAnsiTheme="minorHAnsi" w:cstheme="minorHAnsi"/>
        </w:rPr>
        <w:t xml:space="preserve">To </w:t>
      </w:r>
      <w:r w:rsidR="00707C79" w:rsidRPr="00595AA2">
        <w:rPr>
          <w:rFonts w:asciiTheme="minorHAnsi" w:eastAsia="Times New Roman" w:hAnsiTheme="minorHAnsi" w:cstheme="minorHAnsi"/>
        </w:rPr>
        <w:t>provide leadership and vision to the church</w:t>
      </w:r>
    </w:p>
    <w:p w14:paraId="571081DA" w14:textId="25114B93" w:rsidR="00707C79" w:rsidRPr="00595AA2" w:rsidRDefault="00707C79" w:rsidP="001B68E7">
      <w:pPr>
        <w:pStyle w:val="ListParagraph"/>
        <w:numPr>
          <w:ilvl w:val="0"/>
          <w:numId w:val="9"/>
        </w:numPr>
        <w:spacing w:after="120"/>
        <w:contextualSpacing w:val="0"/>
        <w:rPr>
          <w:rFonts w:asciiTheme="minorHAnsi" w:hAnsiTheme="minorHAnsi" w:cstheme="minorHAnsi"/>
        </w:rPr>
      </w:pPr>
      <w:r w:rsidRPr="00595AA2">
        <w:rPr>
          <w:rFonts w:asciiTheme="minorHAnsi" w:hAnsiTheme="minorHAnsi" w:cstheme="minorHAnsi"/>
        </w:rPr>
        <w:t>To lead the church in deepening its ministry in the parish</w:t>
      </w:r>
    </w:p>
    <w:p w14:paraId="275D75D7" w14:textId="77777777" w:rsidR="001B68E7" w:rsidRPr="00595AA2" w:rsidRDefault="00707C79" w:rsidP="001B68E7">
      <w:pPr>
        <w:pStyle w:val="ListParagraph"/>
        <w:numPr>
          <w:ilvl w:val="0"/>
          <w:numId w:val="9"/>
        </w:numPr>
        <w:spacing w:after="120"/>
        <w:contextualSpacing w:val="0"/>
        <w:rPr>
          <w:rFonts w:asciiTheme="minorHAnsi" w:hAnsiTheme="minorHAnsi" w:cstheme="minorHAnsi"/>
        </w:rPr>
      </w:pPr>
      <w:r w:rsidRPr="00595AA2">
        <w:rPr>
          <w:rFonts w:asciiTheme="minorHAnsi" w:hAnsiTheme="minorHAnsi" w:cstheme="minorHAnsi"/>
        </w:rPr>
        <w:t xml:space="preserve">To support and develop ministry to young people and </w:t>
      </w:r>
      <w:proofErr w:type="gramStart"/>
      <w:r w:rsidRPr="00595AA2">
        <w:rPr>
          <w:rFonts w:asciiTheme="minorHAnsi" w:hAnsiTheme="minorHAnsi" w:cstheme="minorHAnsi"/>
        </w:rPr>
        <w:t>families</w:t>
      </w:r>
      <w:proofErr w:type="gramEnd"/>
    </w:p>
    <w:p w14:paraId="62FC8BC6" w14:textId="2369A7F7" w:rsidR="00707C79" w:rsidRPr="00595AA2" w:rsidRDefault="00707C79" w:rsidP="001B68E7">
      <w:pPr>
        <w:pStyle w:val="ListParagraph"/>
        <w:numPr>
          <w:ilvl w:val="0"/>
          <w:numId w:val="9"/>
        </w:numPr>
        <w:spacing w:after="120"/>
        <w:contextualSpacing w:val="0"/>
        <w:rPr>
          <w:rFonts w:asciiTheme="minorHAnsi" w:eastAsia="Times New Roman" w:hAnsiTheme="minorHAnsi" w:cstheme="minorHAnsi"/>
        </w:rPr>
      </w:pPr>
      <w:r w:rsidRPr="00595AA2">
        <w:rPr>
          <w:rFonts w:asciiTheme="minorHAnsi" w:hAnsiTheme="minorHAnsi" w:cstheme="minorHAnsi"/>
        </w:rPr>
        <w:t xml:space="preserve">To work collaboratively developing lay ministry in all aspects of the church’s life </w:t>
      </w:r>
    </w:p>
    <w:p w14:paraId="229F7362" w14:textId="0C6BF317" w:rsidR="002C423F" w:rsidRPr="00595AA2" w:rsidRDefault="002C423F" w:rsidP="001B68E7">
      <w:pPr>
        <w:pStyle w:val="ListParagraph"/>
        <w:numPr>
          <w:ilvl w:val="0"/>
          <w:numId w:val="9"/>
        </w:numPr>
        <w:tabs>
          <w:tab w:val="left" w:pos="480"/>
          <w:tab w:val="left" w:pos="5040"/>
        </w:tabs>
        <w:spacing w:after="120"/>
        <w:contextualSpacing w:val="0"/>
        <w:rPr>
          <w:rFonts w:asciiTheme="minorHAnsi" w:eastAsia="Times New Roman" w:hAnsiTheme="minorHAnsi" w:cstheme="minorHAnsi"/>
        </w:rPr>
      </w:pPr>
      <w:r w:rsidRPr="00595AA2">
        <w:rPr>
          <w:rFonts w:asciiTheme="minorHAnsi" w:eastAsia="Times New Roman" w:hAnsiTheme="minorHAnsi" w:cstheme="minorHAnsi"/>
        </w:rPr>
        <w:t>To deepen the commitment to prayer and worship</w:t>
      </w:r>
    </w:p>
    <w:p w14:paraId="276A1B1B" w14:textId="77777777" w:rsidR="00727396" w:rsidRPr="00727396" w:rsidRDefault="00727396" w:rsidP="00727396">
      <w:pPr>
        <w:tabs>
          <w:tab w:val="left" w:pos="709"/>
        </w:tabs>
        <w:jc w:val="both"/>
        <w:rPr>
          <w:rFonts w:asciiTheme="minorHAnsi" w:eastAsia="Times New Roman" w:hAnsiTheme="minorHAnsi" w:cs="Times New Roman"/>
          <w:b/>
          <w:sz w:val="32"/>
          <w:szCs w:val="32"/>
        </w:rPr>
      </w:pPr>
    </w:p>
    <w:p w14:paraId="5BFE7E95" w14:textId="77777777" w:rsidR="00727396" w:rsidRDefault="00727396" w:rsidP="00595AA2">
      <w:pPr>
        <w:tabs>
          <w:tab w:val="left" w:pos="709"/>
        </w:tabs>
        <w:spacing w:after="120"/>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Context:</w:t>
      </w:r>
    </w:p>
    <w:p w14:paraId="4AC1F44B" w14:textId="77777777" w:rsidR="00595AA2" w:rsidRDefault="00595AA2" w:rsidP="00595AA2">
      <w:pPr>
        <w:tabs>
          <w:tab w:val="left" w:pos="709"/>
        </w:tabs>
        <w:jc w:val="both"/>
        <w:rPr>
          <w:rFonts w:asciiTheme="minorHAnsi" w:eastAsia="Times New Roman" w:hAnsiTheme="minorHAnsi" w:cs="Times New Roman"/>
        </w:rPr>
      </w:pPr>
      <w:r>
        <w:rPr>
          <w:rFonts w:asciiTheme="minorHAnsi" w:eastAsia="Times New Roman" w:hAnsiTheme="minorHAnsi" w:cs="Times New Roman"/>
        </w:rPr>
        <w:t>The Diocese of York is embarking on a significant commitment to growth through ‘Living Christ’s Story’. As part of this, the Deanery of Hull have committed themselves to a clear expression of deeper collaboration to support one another in their mission and ministry. There is a clear expectation for the new Incumbent to be committed to the direction set by the deanery.</w:t>
      </w:r>
    </w:p>
    <w:p w14:paraId="0905EE10" w14:textId="77777777" w:rsidR="00051D23" w:rsidRDefault="00051D23" w:rsidP="00595AA2">
      <w:pPr>
        <w:tabs>
          <w:tab w:val="left" w:pos="709"/>
        </w:tabs>
        <w:jc w:val="both"/>
        <w:rPr>
          <w:rFonts w:asciiTheme="minorHAnsi" w:eastAsia="Times New Roman" w:hAnsiTheme="minorHAnsi" w:cs="Times New Roman"/>
        </w:rPr>
      </w:pPr>
    </w:p>
    <w:p w14:paraId="332C9823" w14:textId="763D4533" w:rsidR="00051D23" w:rsidRDefault="00051D23" w:rsidP="00595AA2">
      <w:pPr>
        <w:tabs>
          <w:tab w:val="left" w:pos="709"/>
        </w:tabs>
        <w:jc w:val="both"/>
        <w:rPr>
          <w:rFonts w:asciiTheme="minorHAnsi" w:eastAsia="Times New Roman" w:hAnsiTheme="minorHAnsi" w:cs="Times New Roman"/>
        </w:rPr>
      </w:pPr>
      <w:r>
        <w:rPr>
          <w:rFonts w:asciiTheme="minorHAnsi" w:eastAsia="Times New Roman" w:hAnsiTheme="minorHAnsi" w:cs="Times New Roman"/>
        </w:rPr>
        <w:t xml:space="preserve">The parish is host to a Multiply Minister whose remit is to reach the 20s – 40s age group and, if appropriate, create a new worshipping community.  </w:t>
      </w:r>
    </w:p>
    <w:p w14:paraId="53A0132C" w14:textId="77777777" w:rsidR="00727396" w:rsidRDefault="00727396" w:rsidP="00727396">
      <w:pPr>
        <w:tabs>
          <w:tab w:val="left" w:pos="709"/>
        </w:tabs>
        <w:jc w:val="both"/>
        <w:rPr>
          <w:rFonts w:asciiTheme="minorHAnsi" w:eastAsia="Times New Roman" w:hAnsiTheme="minorHAnsi" w:cs="Times New Roman"/>
        </w:rPr>
      </w:pPr>
    </w:p>
    <w:p w14:paraId="40CA1D9B" w14:textId="77777777" w:rsidR="001B68E7" w:rsidRDefault="001B68E7" w:rsidP="00727396">
      <w:pPr>
        <w:tabs>
          <w:tab w:val="left" w:pos="709"/>
        </w:tabs>
        <w:jc w:val="both"/>
        <w:rPr>
          <w:rFonts w:asciiTheme="minorHAnsi" w:eastAsia="Times New Roman" w:hAnsiTheme="minorHAnsi" w:cs="Times New Roman"/>
          <w:b/>
          <w:sz w:val="32"/>
          <w:szCs w:val="32"/>
        </w:rPr>
      </w:pPr>
    </w:p>
    <w:p w14:paraId="5A590A10" w14:textId="78C88CAF"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Key Contacts and Relationships:</w:t>
      </w:r>
    </w:p>
    <w:p w14:paraId="24E3DBF5" w14:textId="77777777" w:rsidR="00727396" w:rsidRDefault="00727396" w:rsidP="00727396">
      <w:pPr>
        <w:tabs>
          <w:tab w:val="left" w:pos="709"/>
        </w:tabs>
        <w:jc w:val="both"/>
        <w:rPr>
          <w:rFonts w:asciiTheme="minorHAnsi" w:eastAsia="Times New Roman" w:hAnsiTheme="minorHAnsi" w:cs="Times New Roman"/>
        </w:rPr>
      </w:pPr>
    </w:p>
    <w:p w14:paraId="547A1F2B"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6C0A944D"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 xml:space="preserve">The Archbishop, Suffragan </w:t>
      </w:r>
      <w:proofErr w:type="gramStart"/>
      <w:r w:rsidRPr="00727396">
        <w:rPr>
          <w:rFonts w:asciiTheme="minorHAnsi" w:eastAsia="Times New Roman" w:hAnsiTheme="minorHAnsi" w:cs="Times New Roman"/>
        </w:rPr>
        <w:t>Bishop</w:t>
      </w:r>
      <w:proofErr w:type="gramEnd"/>
      <w:r w:rsidRPr="00727396">
        <w:rPr>
          <w:rFonts w:asciiTheme="minorHAnsi" w:eastAsia="Times New Roman" w:hAnsiTheme="minorHAnsi" w:cs="Times New Roman"/>
        </w:rPr>
        <w:t xml:space="preserve"> and Archdeacon</w:t>
      </w:r>
    </w:p>
    <w:p w14:paraId="6CE84C73"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Churchwarde</w:t>
      </w:r>
      <w:r w:rsidR="008579DF">
        <w:rPr>
          <w:rFonts w:asciiTheme="minorHAnsi" w:eastAsia="Times New Roman" w:hAnsiTheme="minorHAnsi" w:cs="Times New Roman"/>
        </w:rPr>
        <w:t>ns and Parochial Church Council</w:t>
      </w:r>
    </w:p>
    <w:p w14:paraId="26C9C8FF"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2630A3CC"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330895B0" w14:textId="77777777" w:rsidR="00727396" w:rsidRDefault="00727396" w:rsidP="00727396">
      <w:pPr>
        <w:tabs>
          <w:tab w:val="left" w:pos="709"/>
        </w:tabs>
        <w:spacing w:after="120"/>
        <w:jc w:val="both"/>
        <w:rPr>
          <w:rFonts w:asciiTheme="minorHAnsi" w:eastAsia="Times New Roman" w:hAnsiTheme="minorHAnsi" w:cs="Times New Roman"/>
        </w:rPr>
      </w:pPr>
    </w:p>
    <w:p w14:paraId="6B634CD6" w14:textId="77777777" w:rsidR="00727396" w:rsidRP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Specific</w:t>
      </w:r>
    </w:p>
    <w:p w14:paraId="5B87AE05" w14:textId="13BB3426" w:rsidR="00727396" w:rsidRPr="003F1D93" w:rsidRDefault="003F1D93" w:rsidP="003F1D93">
      <w:pPr>
        <w:pStyle w:val="ListParagraph"/>
        <w:numPr>
          <w:ilvl w:val="0"/>
          <w:numId w:val="5"/>
        </w:numPr>
        <w:tabs>
          <w:tab w:val="left" w:pos="709"/>
        </w:tabs>
        <w:spacing w:after="120"/>
        <w:jc w:val="both"/>
        <w:rPr>
          <w:rFonts w:asciiTheme="minorHAnsi" w:eastAsia="Times New Roman" w:hAnsiTheme="minorHAnsi" w:cs="Times New Roman"/>
        </w:rPr>
      </w:pPr>
      <w:r w:rsidRPr="003F1D93">
        <w:rPr>
          <w:rFonts w:asciiTheme="minorHAnsi" w:eastAsia="Times New Roman" w:hAnsiTheme="minorHAnsi" w:cs="Times New Roman"/>
        </w:rPr>
        <w:t xml:space="preserve">The Revd </w:t>
      </w:r>
      <w:r w:rsidR="00707C79">
        <w:rPr>
          <w:rFonts w:asciiTheme="minorHAnsi" w:eastAsia="Times New Roman" w:hAnsiTheme="minorHAnsi" w:cs="Times New Roman"/>
        </w:rPr>
        <w:t>Jenni Foreman,</w:t>
      </w:r>
      <w:r w:rsidRPr="003F1D93">
        <w:rPr>
          <w:rFonts w:asciiTheme="minorHAnsi" w:eastAsia="Times New Roman" w:hAnsiTheme="minorHAnsi" w:cs="Times New Roman"/>
        </w:rPr>
        <w:t xml:space="preserve"> </w:t>
      </w:r>
      <w:r w:rsidR="00707C79">
        <w:rPr>
          <w:rFonts w:asciiTheme="minorHAnsi" w:eastAsia="Times New Roman" w:hAnsiTheme="minorHAnsi" w:cs="Times New Roman"/>
        </w:rPr>
        <w:t>Multiply Minister</w:t>
      </w:r>
    </w:p>
    <w:p w14:paraId="7F2BCE74" w14:textId="77777777" w:rsidR="00727396" w:rsidRDefault="00727396" w:rsidP="00727396">
      <w:pPr>
        <w:tabs>
          <w:tab w:val="left" w:pos="709"/>
        </w:tabs>
        <w:spacing w:after="120"/>
        <w:jc w:val="both"/>
        <w:rPr>
          <w:rFonts w:asciiTheme="minorHAnsi" w:eastAsia="Times New Roman" w:hAnsiTheme="minorHAnsi" w:cs="Times New Roman"/>
        </w:rPr>
      </w:pPr>
    </w:p>
    <w:p w14:paraId="4E9C33C6"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Supportive</w:t>
      </w:r>
    </w:p>
    <w:p w14:paraId="597B01AE" w14:textId="291713CF" w:rsidR="00727396" w:rsidRPr="002F33A6" w:rsidRDefault="003F1D93"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Associate Dean of West Hull, </w:t>
      </w:r>
      <w:r w:rsidR="00BF2A6A" w:rsidRPr="002F33A6">
        <w:rPr>
          <w:rFonts w:asciiTheme="minorHAnsi" w:eastAsia="Times New Roman" w:hAnsiTheme="minorHAnsi" w:cs="Times New Roman"/>
        </w:rPr>
        <w:t>the Revd</w:t>
      </w:r>
      <w:r>
        <w:rPr>
          <w:rFonts w:asciiTheme="minorHAnsi" w:eastAsia="Times New Roman" w:hAnsiTheme="minorHAnsi" w:cs="Times New Roman"/>
        </w:rPr>
        <w:t xml:space="preserve"> Matthew Brailsford </w:t>
      </w:r>
    </w:p>
    <w:p w14:paraId="5EFC4660" w14:textId="6895B304" w:rsidR="00BF2A6A"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0F0849">
        <w:rPr>
          <w:rFonts w:asciiTheme="minorHAnsi" w:eastAsia="Times New Roman" w:hAnsiTheme="minorHAnsi" w:cs="Times New Roman"/>
        </w:rPr>
        <w:t xml:space="preserve">Director of </w:t>
      </w:r>
      <w:r w:rsidR="00371F25">
        <w:rPr>
          <w:rFonts w:asciiTheme="minorHAnsi" w:eastAsia="Times New Roman" w:hAnsiTheme="minorHAnsi" w:cs="Times New Roman"/>
        </w:rPr>
        <w:t>Mission and Ministry,</w:t>
      </w:r>
      <w:r w:rsidRPr="002F33A6">
        <w:rPr>
          <w:rFonts w:asciiTheme="minorHAnsi" w:eastAsia="Times New Roman" w:hAnsiTheme="minorHAnsi" w:cs="Times New Roman"/>
        </w:rPr>
        <w:t xml:space="preserve"> the Revd </w:t>
      </w:r>
      <w:r w:rsidR="002F33A6" w:rsidRPr="002F33A6">
        <w:rPr>
          <w:rFonts w:asciiTheme="minorHAnsi" w:eastAsia="Times New Roman" w:hAnsiTheme="minorHAnsi" w:cs="Times New Roman"/>
        </w:rPr>
        <w:t xml:space="preserve">Dr </w:t>
      </w:r>
      <w:r w:rsidR="00371F25">
        <w:rPr>
          <w:rFonts w:asciiTheme="minorHAnsi" w:eastAsia="Times New Roman" w:hAnsiTheme="minorHAnsi" w:cs="Times New Roman"/>
        </w:rPr>
        <w:t>Ian McIntosh</w:t>
      </w:r>
    </w:p>
    <w:p w14:paraId="419DA7D2" w14:textId="361E0037" w:rsidR="003E6517" w:rsidRPr="002F33A6" w:rsidRDefault="003E6517"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Multiply Team Leader, the Revd John Lee and Assistant Team Leader, Jennifer Fletcher</w:t>
      </w:r>
    </w:p>
    <w:p w14:paraId="77CF6A45" w14:textId="77777777" w:rsidR="001B68E7" w:rsidRDefault="001B68E7" w:rsidP="00BD2A49">
      <w:pPr>
        <w:rPr>
          <w:rFonts w:asciiTheme="minorHAnsi" w:eastAsia="Times New Roman" w:hAnsiTheme="minorHAnsi" w:cs="Times New Roman"/>
          <w:b/>
          <w:sz w:val="32"/>
          <w:szCs w:val="32"/>
        </w:rPr>
      </w:pPr>
    </w:p>
    <w:p w14:paraId="6B84B999" w14:textId="77777777" w:rsidR="00595AA2" w:rsidRDefault="00595AA2" w:rsidP="00BD2A49">
      <w:pPr>
        <w:rPr>
          <w:rFonts w:asciiTheme="minorHAnsi" w:eastAsia="Times New Roman" w:hAnsiTheme="minorHAnsi" w:cs="Times New Roman"/>
          <w:b/>
          <w:sz w:val="32"/>
          <w:szCs w:val="32"/>
        </w:rPr>
      </w:pPr>
    </w:p>
    <w:p w14:paraId="696EC53A" w14:textId="2B68B8C2" w:rsidR="002F33A6" w:rsidRDefault="002F33A6" w:rsidP="00BD2A49">
      <w:pPr>
        <w:rPr>
          <w:rFonts w:asciiTheme="minorHAnsi" w:eastAsia="Times New Roman" w:hAnsiTheme="minorHAnsi" w:cs="Times New Roman"/>
          <w:b/>
          <w:sz w:val="32"/>
          <w:szCs w:val="32"/>
        </w:rPr>
      </w:pPr>
      <w:r>
        <w:rPr>
          <w:rFonts w:asciiTheme="minorHAnsi" w:eastAsia="Times New Roman" w:hAnsiTheme="minorHAnsi" w:cs="Times New Roman"/>
          <w:b/>
          <w:sz w:val="32"/>
          <w:szCs w:val="32"/>
        </w:rPr>
        <w:t xml:space="preserve">Benefice Summary </w:t>
      </w:r>
    </w:p>
    <w:p w14:paraId="5991409F" w14:textId="77777777" w:rsidR="00BD2A49" w:rsidRDefault="00BD2A49" w:rsidP="00AE0E23">
      <w:pPr>
        <w:tabs>
          <w:tab w:val="left" w:pos="709"/>
        </w:tabs>
        <w:spacing w:after="120"/>
        <w:jc w:val="both"/>
        <w:rPr>
          <w:rFonts w:asciiTheme="minorHAnsi" w:eastAsia="Times New Roman" w:hAnsiTheme="minorHAnsi" w:cs="Times New Roman"/>
        </w:rPr>
      </w:pPr>
    </w:p>
    <w:p w14:paraId="34690BF3" w14:textId="2275672E" w:rsidR="00AE0E23" w:rsidRDefault="00AE0E23" w:rsidP="00AE0E23">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listing</w:t>
      </w:r>
      <w:r w:rsidR="003F1D93">
        <w:rPr>
          <w:rFonts w:asciiTheme="minorHAnsi" w:eastAsia="Times New Roman" w:hAnsiTheme="minorHAnsi" w:cs="Times New Roman"/>
        </w:rPr>
        <w:tab/>
      </w:r>
      <w:r w:rsidR="003F1D93">
        <w:rPr>
          <w:rFonts w:asciiTheme="minorHAnsi" w:eastAsia="Times New Roman" w:hAnsiTheme="minorHAnsi" w:cs="Times New Roman"/>
        </w:rPr>
        <w:tab/>
      </w:r>
      <w:r w:rsidR="003F1D93">
        <w:rPr>
          <w:rFonts w:asciiTheme="minorHAnsi" w:eastAsia="Times New Roman" w:hAnsiTheme="minorHAnsi" w:cs="Times New Roman"/>
        </w:rPr>
        <w:tab/>
      </w:r>
      <w:r w:rsidR="003F1D93">
        <w:rPr>
          <w:rFonts w:asciiTheme="minorHAnsi" w:eastAsia="Times New Roman" w:hAnsiTheme="minorHAnsi" w:cs="Times New Roman"/>
        </w:rPr>
        <w:tab/>
        <w:t>Unlisted</w:t>
      </w:r>
      <w:r w:rsidR="003F1D93">
        <w:rPr>
          <w:rFonts w:asciiTheme="minorHAnsi" w:eastAsia="Times New Roman" w:hAnsiTheme="minorHAnsi" w:cs="Times New Roman"/>
        </w:rPr>
        <w:tab/>
      </w:r>
    </w:p>
    <w:p w14:paraId="3CFC2A3E" w14:textId="281E526D" w:rsidR="00AE0E23" w:rsidRDefault="00AE0E23" w:rsidP="00AE0E23">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Churchwarden</w:t>
      </w:r>
      <w:r w:rsidR="00611B91">
        <w:rPr>
          <w:rFonts w:asciiTheme="minorHAnsi" w:eastAsia="Times New Roman" w:hAnsiTheme="minorHAnsi" w:cs="Times New Roman"/>
        </w:rPr>
        <w:t>s:</w:t>
      </w:r>
      <w:r w:rsidR="00611B91">
        <w:rPr>
          <w:rFonts w:asciiTheme="minorHAnsi" w:eastAsia="Times New Roman" w:hAnsiTheme="minorHAnsi" w:cs="Times New Roman"/>
        </w:rPr>
        <w:tab/>
      </w:r>
      <w:r w:rsidR="003F1D93">
        <w:rPr>
          <w:rFonts w:asciiTheme="minorHAnsi" w:eastAsia="Times New Roman" w:hAnsiTheme="minorHAnsi" w:cs="Times New Roman"/>
        </w:rPr>
        <w:tab/>
      </w:r>
      <w:r w:rsidR="003F1D93">
        <w:rPr>
          <w:rFonts w:asciiTheme="minorHAnsi" w:eastAsia="Times New Roman" w:hAnsiTheme="minorHAnsi" w:cs="Times New Roman"/>
        </w:rPr>
        <w:tab/>
      </w:r>
      <w:r w:rsidR="00707C79">
        <w:rPr>
          <w:rFonts w:asciiTheme="minorHAnsi" w:eastAsia="Times New Roman" w:hAnsiTheme="minorHAnsi" w:cs="Times New Roman"/>
        </w:rPr>
        <w:t xml:space="preserve">Mr </w:t>
      </w:r>
      <w:r w:rsidR="005B39BE">
        <w:rPr>
          <w:rFonts w:asciiTheme="minorHAnsi" w:eastAsia="Times New Roman" w:hAnsiTheme="minorHAnsi" w:cs="Times New Roman"/>
        </w:rPr>
        <w:t>John Pearson</w:t>
      </w:r>
      <w:r w:rsidR="00611B91">
        <w:rPr>
          <w:rFonts w:asciiTheme="minorHAnsi" w:eastAsia="Times New Roman" w:hAnsiTheme="minorHAnsi" w:cs="Times New Roman"/>
        </w:rPr>
        <w:t xml:space="preserve"> and Mr Jack Hosie</w:t>
      </w:r>
    </w:p>
    <w:p w14:paraId="30ED5282" w14:textId="71A4F640"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Churchyard:</w:t>
      </w:r>
      <w:r w:rsidR="00414BBD">
        <w:rPr>
          <w:rFonts w:asciiTheme="minorHAnsi" w:eastAsia="Times New Roman" w:hAnsiTheme="minorHAnsi" w:cs="Times New Roman"/>
        </w:rPr>
        <w:tab/>
      </w:r>
      <w:r w:rsidR="00414BBD">
        <w:rPr>
          <w:rFonts w:asciiTheme="minorHAnsi" w:eastAsia="Times New Roman" w:hAnsiTheme="minorHAnsi" w:cs="Times New Roman"/>
        </w:rPr>
        <w:tab/>
      </w:r>
      <w:r w:rsidR="00414BBD">
        <w:rPr>
          <w:rFonts w:asciiTheme="minorHAnsi" w:eastAsia="Times New Roman" w:hAnsiTheme="minorHAnsi" w:cs="Times New Roman"/>
        </w:rPr>
        <w:tab/>
      </w:r>
      <w:r w:rsidR="00414BBD">
        <w:rPr>
          <w:rFonts w:asciiTheme="minorHAnsi" w:eastAsia="Times New Roman" w:hAnsiTheme="minorHAnsi" w:cs="Times New Roman"/>
        </w:rPr>
        <w:tab/>
      </w:r>
      <w:r w:rsidR="00414BBD" w:rsidRPr="00A96DC9">
        <w:rPr>
          <w:rFonts w:asciiTheme="minorHAnsi" w:eastAsia="Times New Roman" w:hAnsiTheme="minorHAnsi" w:cs="Times New Roman"/>
        </w:rPr>
        <w:t>None</w:t>
      </w:r>
    </w:p>
    <w:p w14:paraId="1B8311BB" w14:textId="09CA8109"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w:t>
      </w:r>
      <w:r w:rsidR="003F1D93">
        <w:rPr>
          <w:rFonts w:asciiTheme="minorHAnsi" w:eastAsia="Times New Roman" w:hAnsiTheme="minorHAnsi" w:cs="Times New Roman"/>
        </w:rPr>
        <w:tab/>
      </w:r>
      <w:r w:rsidR="003F1D93">
        <w:rPr>
          <w:rFonts w:asciiTheme="minorHAnsi" w:eastAsia="Times New Roman" w:hAnsiTheme="minorHAnsi" w:cs="Times New Roman"/>
        </w:rPr>
        <w:tab/>
      </w:r>
      <w:r w:rsidR="003F1D93">
        <w:rPr>
          <w:rFonts w:asciiTheme="minorHAnsi" w:eastAsia="Times New Roman" w:hAnsiTheme="minorHAnsi" w:cs="Times New Roman"/>
        </w:rPr>
        <w:tab/>
        <w:t>None</w:t>
      </w:r>
    </w:p>
    <w:p w14:paraId="0E4BF7DF" w14:textId="477FBA9E" w:rsidR="00AE0E23"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Population</w:t>
      </w:r>
      <w:r w:rsidR="003F1D93">
        <w:rPr>
          <w:rFonts w:asciiTheme="minorHAnsi" w:eastAsia="Times New Roman" w:hAnsiTheme="minorHAnsi" w:cs="Times New Roman"/>
        </w:rPr>
        <w:t xml:space="preserve"> (2011 census):</w:t>
      </w:r>
      <w:r w:rsidR="003F1D93">
        <w:rPr>
          <w:rFonts w:asciiTheme="minorHAnsi" w:eastAsia="Times New Roman" w:hAnsiTheme="minorHAnsi" w:cs="Times New Roman"/>
        </w:rPr>
        <w:tab/>
      </w:r>
      <w:r w:rsidR="003F1D93">
        <w:rPr>
          <w:rFonts w:asciiTheme="minorHAnsi" w:eastAsia="Times New Roman" w:hAnsiTheme="minorHAnsi" w:cs="Times New Roman"/>
        </w:rPr>
        <w:tab/>
        <w:t>1</w:t>
      </w:r>
      <w:r w:rsidR="00707C79">
        <w:rPr>
          <w:rFonts w:asciiTheme="minorHAnsi" w:eastAsia="Times New Roman" w:hAnsiTheme="minorHAnsi" w:cs="Times New Roman"/>
        </w:rPr>
        <w:t>1</w:t>
      </w:r>
      <w:r w:rsidR="003F1D93">
        <w:rPr>
          <w:rFonts w:asciiTheme="minorHAnsi" w:eastAsia="Times New Roman" w:hAnsiTheme="minorHAnsi" w:cs="Times New Roman"/>
        </w:rPr>
        <w:t>,</w:t>
      </w:r>
      <w:r w:rsidR="00707C79">
        <w:rPr>
          <w:rFonts w:asciiTheme="minorHAnsi" w:eastAsia="Times New Roman" w:hAnsiTheme="minorHAnsi" w:cs="Times New Roman"/>
        </w:rPr>
        <w:t>8</w:t>
      </w:r>
      <w:r w:rsidR="003F1D93">
        <w:rPr>
          <w:rFonts w:asciiTheme="minorHAnsi" w:eastAsia="Times New Roman" w:hAnsiTheme="minorHAnsi" w:cs="Times New Roman"/>
        </w:rPr>
        <w:t>00</w:t>
      </w:r>
      <w:r w:rsidR="003F1D93">
        <w:rPr>
          <w:rFonts w:asciiTheme="minorHAnsi" w:eastAsia="Times New Roman" w:hAnsiTheme="minorHAnsi" w:cs="Times New Roman"/>
        </w:rPr>
        <w:tab/>
      </w:r>
      <w:r w:rsidR="003F1D93">
        <w:rPr>
          <w:rFonts w:asciiTheme="minorHAnsi" w:eastAsia="Times New Roman" w:hAnsiTheme="minorHAnsi" w:cs="Times New Roman"/>
        </w:rPr>
        <w:tab/>
      </w:r>
      <w:r w:rsidR="003F1D93">
        <w:rPr>
          <w:rFonts w:asciiTheme="minorHAnsi" w:eastAsia="Times New Roman" w:hAnsiTheme="minorHAnsi" w:cs="Times New Roman"/>
        </w:rPr>
        <w:tab/>
      </w:r>
      <w:r w:rsidR="003F1D93">
        <w:rPr>
          <w:rFonts w:asciiTheme="minorHAnsi" w:eastAsia="Times New Roman" w:hAnsiTheme="minorHAnsi" w:cs="Times New Roman"/>
        </w:rPr>
        <w:tab/>
      </w:r>
      <w:r w:rsidR="003F1D93">
        <w:rPr>
          <w:rFonts w:asciiTheme="minorHAnsi" w:eastAsia="Times New Roman" w:hAnsiTheme="minorHAnsi" w:cs="Times New Roman"/>
        </w:rPr>
        <w:tab/>
      </w:r>
    </w:p>
    <w:p w14:paraId="1370DDB0" w14:textId="710E811E" w:rsidR="002F33A6" w:rsidRDefault="00AE0E23"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Us</w:t>
      </w:r>
      <w:r w:rsidR="00DD4180">
        <w:rPr>
          <w:rFonts w:asciiTheme="minorHAnsi" w:eastAsia="Times New Roman" w:hAnsiTheme="minorHAnsi" w:cs="Times New Roman"/>
        </w:rPr>
        <w:t>ual Sunday attendance</w:t>
      </w:r>
      <w:r w:rsidR="00414BBD">
        <w:rPr>
          <w:rFonts w:asciiTheme="minorHAnsi" w:eastAsia="Times New Roman" w:hAnsiTheme="minorHAnsi" w:cs="Times New Roman"/>
        </w:rPr>
        <w:t xml:space="preserve"> (20</w:t>
      </w:r>
      <w:r w:rsidR="003805D9">
        <w:rPr>
          <w:rFonts w:asciiTheme="minorHAnsi" w:eastAsia="Times New Roman" w:hAnsiTheme="minorHAnsi" w:cs="Times New Roman"/>
        </w:rPr>
        <w:t>22</w:t>
      </w:r>
      <w:r w:rsidR="00414BBD">
        <w:rPr>
          <w:rFonts w:asciiTheme="minorHAnsi" w:eastAsia="Times New Roman" w:hAnsiTheme="minorHAnsi" w:cs="Times New Roman"/>
        </w:rPr>
        <w:t>)</w:t>
      </w:r>
      <w:r w:rsidR="00DD4180">
        <w:rPr>
          <w:rFonts w:asciiTheme="minorHAnsi" w:eastAsia="Times New Roman" w:hAnsiTheme="minorHAnsi" w:cs="Times New Roman"/>
        </w:rPr>
        <w:t>:</w:t>
      </w:r>
      <w:r w:rsidR="00414BBD">
        <w:rPr>
          <w:rFonts w:asciiTheme="minorHAnsi" w:eastAsia="Times New Roman" w:hAnsiTheme="minorHAnsi" w:cs="Times New Roman"/>
        </w:rPr>
        <w:tab/>
      </w:r>
      <w:r w:rsidR="003805D9">
        <w:rPr>
          <w:rFonts w:asciiTheme="minorHAnsi" w:eastAsia="Times New Roman" w:hAnsiTheme="minorHAnsi" w:cs="Times New Roman"/>
        </w:rPr>
        <w:t>40 adults, 10 under 16s</w:t>
      </w:r>
    </w:p>
    <w:p w14:paraId="6BF55AD6" w14:textId="77777777" w:rsidR="002F33A6" w:rsidRDefault="002F33A6" w:rsidP="002F33A6">
      <w:pPr>
        <w:tabs>
          <w:tab w:val="left" w:pos="709"/>
        </w:tabs>
        <w:spacing w:after="120"/>
        <w:jc w:val="both"/>
        <w:rPr>
          <w:rFonts w:asciiTheme="minorHAnsi" w:eastAsia="Times New Roman" w:hAnsiTheme="minorHAnsi" w:cs="Times New Roman"/>
        </w:rPr>
      </w:pPr>
    </w:p>
    <w:p w14:paraId="1762C53B" w14:textId="77777777" w:rsidR="00EE4025" w:rsidRDefault="00EE4025" w:rsidP="00EE4025">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Freewill Offering (FWO)</w:t>
      </w:r>
    </w:p>
    <w:tbl>
      <w:tblPr>
        <w:tblStyle w:val="TableGrid"/>
        <w:tblW w:w="0" w:type="auto"/>
        <w:tblInd w:w="108" w:type="dxa"/>
        <w:tblLook w:val="04A0" w:firstRow="1" w:lastRow="0" w:firstColumn="1" w:lastColumn="0" w:noHBand="0" w:noVBand="1"/>
      </w:tblPr>
      <w:tblGrid>
        <w:gridCol w:w="1826"/>
        <w:gridCol w:w="1931"/>
        <w:gridCol w:w="1931"/>
      </w:tblGrid>
      <w:tr w:rsidR="000F1F19" w14:paraId="1C76CCEA" w14:textId="77777777" w:rsidTr="000F1F19">
        <w:tc>
          <w:tcPr>
            <w:tcW w:w="1826" w:type="dxa"/>
          </w:tcPr>
          <w:p w14:paraId="43352D5E" w14:textId="5D55D0E1" w:rsidR="000F1F19" w:rsidRDefault="000F1F19" w:rsidP="000F1F19">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2022</w:t>
            </w:r>
          </w:p>
        </w:tc>
        <w:tc>
          <w:tcPr>
            <w:tcW w:w="1931" w:type="dxa"/>
          </w:tcPr>
          <w:p w14:paraId="6A1A4D2E" w14:textId="13C23D19" w:rsidR="000F1F19" w:rsidRDefault="000F1F19" w:rsidP="000F1F19">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2023</w:t>
            </w:r>
          </w:p>
        </w:tc>
        <w:tc>
          <w:tcPr>
            <w:tcW w:w="1931" w:type="dxa"/>
          </w:tcPr>
          <w:p w14:paraId="0E0FDC58" w14:textId="4B60CDA2" w:rsidR="000F1F19" w:rsidRDefault="000F1F19" w:rsidP="000F1F19">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2024</w:t>
            </w:r>
          </w:p>
        </w:tc>
      </w:tr>
      <w:tr w:rsidR="000F1F19" w14:paraId="1926D9F4" w14:textId="77777777" w:rsidTr="000F1F19">
        <w:tc>
          <w:tcPr>
            <w:tcW w:w="1826" w:type="dxa"/>
          </w:tcPr>
          <w:p w14:paraId="149FF5FE" w14:textId="1DA5016D" w:rsidR="000F1F19" w:rsidRDefault="00C55E6E" w:rsidP="00C55E6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£19,000</w:t>
            </w:r>
          </w:p>
        </w:tc>
        <w:tc>
          <w:tcPr>
            <w:tcW w:w="1931" w:type="dxa"/>
          </w:tcPr>
          <w:p w14:paraId="57ACC19A" w14:textId="31356774" w:rsidR="000F1F19" w:rsidRDefault="00C55E6E" w:rsidP="00C55E6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£19,000</w:t>
            </w:r>
          </w:p>
        </w:tc>
        <w:tc>
          <w:tcPr>
            <w:tcW w:w="1931" w:type="dxa"/>
          </w:tcPr>
          <w:p w14:paraId="198C10DB" w14:textId="0699492A" w:rsidR="000F1F19" w:rsidRDefault="00C55E6E" w:rsidP="00C55E6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£19,000</w:t>
            </w:r>
          </w:p>
        </w:tc>
      </w:tr>
    </w:tbl>
    <w:p w14:paraId="028420B0" w14:textId="77777777" w:rsidR="00EE4025" w:rsidRDefault="00EE4025" w:rsidP="00EE4025">
      <w:pPr>
        <w:tabs>
          <w:tab w:val="left" w:pos="709"/>
        </w:tabs>
        <w:spacing w:after="120"/>
        <w:jc w:val="both"/>
        <w:rPr>
          <w:rFonts w:asciiTheme="minorHAnsi" w:eastAsia="Times New Roman" w:hAnsiTheme="minorHAnsi" w:cs="Times New Roman"/>
        </w:rPr>
      </w:pPr>
    </w:p>
    <w:p w14:paraId="1F17369C" w14:textId="77777777" w:rsidR="00A16392" w:rsidRDefault="00A16392" w:rsidP="00DD4180">
      <w:pPr>
        <w:tabs>
          <w:tab w:val="left" w:pos="709"/>
        </w:tabs>
        <w:jc w:val="both"/>
        <w:rPr>
          <w:rFonts w:asciiTheme="minorHAnsi" w:eastAsia="Times New Roman" w:hAnsiTheme="minorHAnsi" w:cs="Times New Roman"/>
        </w:rPr>
      </w:pPr>
    </w:p>
    <w:p w14:paraId="2BF1C2CD" w14:textId="77777777" w:rsidR="00A16392" w:rsidRDefault="00A16392" w:rsidP="00DD4180">
      <w:pPr>
        <w:tabs>
          <w:tab w:val="left" w:pos="709"/>
        </w:tabs>
        <w:jc w:val="both"/>
        <w:rPr>
          <w:rFonts w:asciiTheme="minorHAnsi" w:eastAsia="Times New Roman" w:hAnsiTheme="minorHAnsi" w:cs="Times New Roman"/>
        </w:rPr>
      </w:pPr>
    </w:p>
    <w:p w14:paraId="5BA7D958" w14:textId="5896CADF" w:rsidR="00DD4180" w:rsidRDefault="00DD4180"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Expenses:</w:t>
      </w:r>
    </w:p>
    <w:p w14:paraId="5149EA59" w14:textId="419893B2" w:rsidR="00DD4180" w:rsidRDefault="00DD4180" w:rsidP="00DD4180">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 and reimbursed in full</w:t>
      </w:r>
      <w:r w:rsidR="00C55E6E">
        <w:rPr>
          <w:rFonts w:asciiTheme="minorHAnsi" w:eastAsia="Times New Roman" w:hAnsiTheme="minorHAnsi" w:cs="Times New Roman"/>
        </w:rPr>
        <w:t>.</w:t>
      </w:r>
    </w:p>
    <w:p w14:paraId="50200390" w14:textId="307A4AFC" w:rsidR="002F33A6" w:rsidRDefault="002F33A6" w:rsidP="002F33A6">
      <w:pPr>
        <w:tabs>
          <w:tab w:val="left" w:pos="709"/>
        </w:tabs>
        <w:spacing w:after="120"/>
        <w:jc w:val="both"/>
        <w:rPr>
          <w:rFonts w:asciiTheme="minorHAnsi" w:eastAsia="Times New Roman" w:hAnsiTheme="minorHAnsi" w:cs="Times New Roman"/>
        </w:rPr>
      </w:pPr>
    </w:p>
    <w:p w14:paraId="5E9B684E" w14:textId="0AFD7279" w:rsidR="00414BBD" w:rsidRDefault="00414BBD" w:rsidP="002F33A6">
      <w:pPr>
        <w:tabs>
          <w:tab w:val="left" w:pos="709"/>
        </w:tabs>
        <w:spacing w:after="120"/>
        <w:jc w:val="both"/>
        <w:rPr>
          <w:rFonts w:asciiTheme="minorHAnsi" w:eastAsia="Times New Roman" w:hAnsiTheme="minorHAnsi" w:cs="Times New Roman"/>
        </w:rPr>
      </w:pPr>
    </w:p>
    <w:p w14:paraId="381D4248" w14:textId="55849215" w:rsidR="00414BBD" w:rsidRDefault="00414BBD" w:rsidP="002F33A6">
      <w:pPr>
        <w:tabs>
          <w:tab w:val="left" w:pos="709"/>
        </w:tabs>
        <w:spacing w:after="120"/>
        <w:jc w:val="both"/>
        <w:rPr>
          <w:rFonts w:asciiTheme="minorHAnsi" w:eastAsia="Times New Roman" w:hAnsiTheme="minorHAnsi" w:cs="Times New Roman"/>
        </w:rPr>
      </w:pPr>
    </w:p>
    <w:p w14:paraId="59E505DF" w14:textId="421F1879" w:rsidR="00414BBD" w:rsidRDefault="00414BBD" w:rsidP="002F33A6">
      <w:pPr>
        <w:tabs>
          <w:tab w:val="left" w:pos="709"/>
        </w:tabs>
        <w:spacing w:after="120"/>
        <w:jc w:val="both"/>
        <w:rPr>
          <w:rFonts w:asciiTheme="minorHAnsi" w:eastAsia="Times New Roman" w:hAnsiTheme="minorHAnsi" w:cs="Times New Roman"/>
        </w:rPr>
      </w:pPr>
    </w:p>
    <w:p w14:paraId="3DFAB957" w14:textId="56A52136" w:rsidR="00414BBD" w:rsidRDefault="00414BBD" w:rsidP="002F33A6">
      <w:pPr>
        <w:tabs>
          <w:tab w:val="left" w:pos="709"/>
        </w:tabs>
        <w:spacing w:after="120"/>
        <w:jc w:val="both"/>
        <w:rPr>
          <w:rFonts w:asciiTheme="minorHAnsi" w:eastAsia="Times New Roman" w:hAnsiTheme="minorHAnsi" w:cs="Times New Roman"/>
        </w:rPr>
      </w:pPr>
    </w:p>
    <w:p w14:paraId="17F7EFF5" w14:textId="1DBD4D97" w:rsidR="00414BBD" w:rsidRDefault="00414BBD" w:rsidP="002F33A6">
      <w:pPr>
        <w:tabs>
          <w:tab w:val="left" w:pos="709"/>
        </w:tabs>
        <w:spacing w:after="120"/>
        <w:jc w:val="both"/>
        <w:rPr>
          <w:rFonts w:asciiTheme="minorHAnsi" w:eastAsia="Times New Roman" w:hAnsiTheme="minorHAnsi" w:cs="Times New Roman"/>
        </w:rPr>
      </w:pPr>
    </w:p>
    <w:p w14:paraId="02566D8E" w14:textId="48B58FF1" w:rsidR="00414BBD" w:rsidRDefault="00414BBD" w:rsidP="002F33A6">
      <w:pPr>
        <w:tabs>
          <w:tab w:val="left" w:pos="709"/>
        </w:tabs>
        <w:spacing w:after="120"/>
        <w:jc w:val="both"/>
        <w:rPr>
          <w:rFonts w:asciiTheme="minorHAnsi" w:eastAsia="Times New Roman" w:hAnsiTheme="minorHAnsi" w:cs="Times New Roman"/>
        </w:rPr>
      </w:pPr>
    </w:p>
    <w:p w14:paraId="785FE299" w14:textId="1184F475" w:rsidR="00414BBD" w:rsidRDefault="00414BBD" w:rsidP="002F33A6">
      <w:pPr>
        <w:tabs>
          <w:tab w:val="left" w:pos="709"/>
        </w:tabs>
        <w:spacing w:after="120"/>
        <w:jc w:val="both"/>
        <w:rPr>
          <w:rFonts w:asciiTheme="minorHAnsi" w:eastAsia="Times New Roman" w:hAnsiTheme="minorHAnsi" w:cs="Times New Roman"/>
        </w:rPr>
      </w:pPr>
    </w:p>
    <w:p w14:paraId="34A2DD22" w14:textId="670A36C5" w:rsidR="00414BBD" w:rsidRDefault="00414BBD" w:rsidP="002F33A6">
      <w:pPr>
        <w:tabs>
          <w:tab w:val="left" w:pos="709"/>
        </w:tabs>
        <w:spacing w:after="120"/>
        <w:jc w:val="both"/>
        <w:rPr>
          <w:rFonts w:asciiTheme="minorHAnsi" w:eastAsia="Times New Roman" w:hAnsiTheme="minorHAnsi" w:cs="Times New Roman"/>
        </w:rPr>
      </w:pPr>
    </w:p>
    <w:p w14:paraId="0DE4001B" w14:textId="7EE4CBCB" w:rsidR="00414BBD" w:rsidRDefault="00414BBD" w:rsidP="002F33A6">
      <w:pPr>
        <w:tabs>
          <w:tab w:val="left" w:pos="709"/>
        </w:tabs>
        <w:spacing w:after="120"/>
        <w:jc w:val="both"/>
        <w:rPr>
          <w:rFonts w:asciiTheme="minorHAnsi" w:eastAsia="Times New Roman" w:hAnsiTheme="minorHAnsi" w:cs="Times New Roman"/>
        </w:rPr>
      </w:pPr>
    </w:p>
    <w:p w14:paraId="2A6B2F98" w14:textId="6D0DB601" w:rsidR="00414BBD" w:rsidRDefault="00414BBD" w:rsidP="002F33A6">
      <w:pPr>
        <w:tabs>
          <w:tab w:val="left" w:pos="709"/>
        </w:tabs>
        <w:spacing w:after="120"/>
        <w:jc w:val="both"/>
        <w:rPr>
          <w:rFonts w:asciiTheme="minorHAnsi" w:eastAsia="Times New Roman" w:hAnsiTheme="minorHAnsi" w:cs="Times New Roman"/>
        </w:rPr>
      </w:pPr>
    </w:p>
    <w:p w14:paraId="420C31C2" w14:textId="68DDC0CE" w:rsidR="00414BBD" w:rsidRDefault="00414BBD" w:rsidP="002F33A6">
      <w:pPr>
        <w:tabs>
          <w:tab w:val="left" w:pos="709"/>
        </w:tabs>
        <w:spacing w:after="120"/>
        <w:jc w:val="both"/>
        <w:rPr>
          <w:rFonts w:asciiTheme="minorHAnsi" w:eastAsia="Times New Roman" w:hAnsiTheme="minorHAnsi" w:cs="Times New Roman"/>
        </w:rPr>
      </w:pPr>
    </w:p>
    <w:p w14:paraId="1E3A9D2B" w14:textId="49AC378A" w:rsidR="00414BBD" w:rsidRDefault="00414BBD" w:rsidP="002F33A6">
      <w:pPr>
        <w:tabs>
          <w:tab w:val="left" w:pos="709"/>
        </w:tabs>
        <w:spacing w:after="120"/>
        <w:jc w:val="both"/>
        <w:rPr>
          <w:rFonts w:asciiTheme="minorHAnsi" w:eastAsia="Times New Roman" w:hAnsiTheme="minorHAnsi" w:cs="Times New Roman"/>
        </w:rPr>
      </w:pPr>
    </w:p>
    <w:p w14:paraId="6EDB7675" w14:textId="77777777" w:rsidR="00414BBD" w:rsidRDefault="00414BBD" w:rsidP="002F33A6">
      <w:pPr>
        <w:tabs>
          <w:tab w:val="left" w:pos="709"/>
        </w:tabs>
        <w:spacing w:after="120"/>
        <w:jc w:val="both"/>
        <w:rPr>
          <w:rFonts w:asciiTheme="minorHAnsi" w:eastAsia="Times New Roman" w:hAnsiTheme="minorHAnsi" w:cs="Times New Roman"/>
        </w:rPr>
      </w:pPr>
    </w:p>
    <w:p w14:paraId="77358CDE" w14:textId="77777777" w:rsidR="002F33A6" w:rsidRDefault="002F33A6" w:rsidP="002F33A6">
      <w:pPr>
        <w:tabs>
          <w:tab w:val="left" w:pos="709"/>
        </w:tabs>
        <w:spacing w:after="120"/>
        <w:jc w:val="both"/>
        <w:rPr>
          <w:rFonts w:asciiTheme="minorHAnsi" w:eastAsia="Times New Roman" w:hAnsiTheme="minorHAnsi" w:cs="Times New Roman"/>
        </w:rPr>
      </w:pPr>
    </w:p>
    <w:sectPr w:rsidR="002F33A6" w:rsidSect="005906E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lowerLetter"/>
      <w:lvlText w:val="%1)"/>
      <w:lvlJc w:val="left"/>
    </w:lvl>
  </w:abstractNum>
  <w:abstractNum w:abstractNumId="1"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B2362"/>
    <w:multiLevelType w:val="multilevel"/>
    <w:tmpl w:val="41A003A0"/>
    <w:lvl w:ilvl="0">
      <w:start w:val="1"/>
      <w:numFmt w:val="bullet"/>
      <w:lvlText w:val=""/>
      <w:lvlJc w:val="left"/>
      <w:pPr>
        <w:tabs>
          <w:tab w:val="num" w:pos="302"/>
        </w:tabs>
        <w:ind w:left="302" w:hanging="302"/>
      </w:pPr>
      <w:rPr>
        <w:rFonts w:ascii="Symbol" w:hAnsi="Symbol" w:cs="Symbol"/>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B54269"/>
    <w:multiLevelType w:val="hybridMultilevel"/>
    <w:tmpl w:val="F3640B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875273"/>
    <w:multiLevelType w:val="hybridMultilevel"/>
    <w:tmpl w:val="95EADC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D666E"/>
    <w:multiLevelType w:val="hybridMultilevel"/>
    <w:tmpl w:val="C03AF0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75668402">
    <w:abstractNumId w:val="7"/>
  </w:num>
  <w:num w:numId="2" w16cid:durableId="644898961">
    <w:abstractNumId w:val="6"/>
  </w:num>
  <w:num w:numId="3" w16cid:durableId="1835998581">
    <w:abstractNumId w:val="5"/>
  </w:num>
  <w:num w:numId="4" w16cid:durableId="693926306">
    <w:abstractNumId w:val="1"/>
  </w:num>
  <w:num w:numId="5" w16cid:durableId="28146621">
    <w:abstractNumId w:val="3"/>
  </w:num>
  <w:num w:numId="6" w16cid:durableId="964504015">
    <w:abstractNumId w:val="0"/>
  </w:num>
  <w:num w:numId="7" w16cid:durableId="1090349774">
    <w:abstractNumId w:val="2"/>
  </w:num>
  <w:num w:numId="8" w16cid:durableId="1020467745">
    <w:abstractNumId w:val="4"/>
  </w:num>
  <w:num w:numId="9" w16cid:durableId="424812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BF"/>
    <w:rsid w:val="00026D54"/>
    <w:rsid w:val="00051D23"/>
    <w:rsid w:val="000D5CB4"/>
    <w:rsid w:val="000F0849"/>
    <w:rsid w:val="000F1F19"/>
    <w:rsid w:val="001B68E7"/>
    <w:rsid w:val="002641D4"/>
    <w:rsid w:val="002C423F"/>
    <w:rsid w:val="002F33A6"/>
    <w:rsid w:val="00334DCE"/>
    <w:rsid w:val="0035000C"/>
    <w:rsid w:val="00371F25"/>
    <w:rsid w:val="003805D9"/>
    <w:rsid w:val="003E25A0"/>
    <w:rsid w:val="003E6517"/>
    <w:rsid w:val="003F1D93"/>
    <w:rsid w:val="00414BBD"/>
    <w:rsid w:val="00466919"/>
    <w:rsid w:val="004E3E00"/>
    <w:rsid w:val="00553E98"/>
    <w:rsid w:val="005906E7"/>
    <w:rsid w:val="00595AA2"/>
    <w:rsid w:val="005B39BE"/>
    <w:rsid w:val="005C3506"/>
    <w:rsid w:val="0060422C"/>
    <w:rsid w:val="00611B91"/>
    <w:rsid w:val="006A5B61"/>
    <w:rsid w:val="00707C79"/>
    <w:rsid w:val="00727396"/>
    <w:rsid w:val="007B383D"/>
    <w:rsid w:val="008579DF"/>
    <w:rsid w:val="008E7D80"/>
    <w:rsid w:val="00974BDC"/>
    <w:rsid w:val="00A16392"/>
    <w:rsid w:val="00A27571"/>
    <w:rsid w:val="00A35FA8"/>
    <w:rsid w:val="00A74F68"/>
    <w:rsid w:val="00A85C12"/>
    <w:rsid w:val="00A96DC9"/>
    <w:rsid w:val="00AA54F6"/>
    <w:rsid w:val="00AE0A43"/>
    <w:rsid w:val="00AE0E23"/>
    <w:rsid w:val="00B02642"/>
    <w:rsid w:val="00B0324C"/>
    <w:rsid w:val="00B04D9E"/>
    <w:rsid w:val="00B1110D"/>
    <w:rsid w:val="00B57D85"/>
    <w:rsid w:val="00B811AA"/>
    <w:rsid w:val="00BD2A49"/>
    <w:rsid w:val="00BE7BD2"/>
    <w:rsid w:val="00BF2A6A"/>
    <w:rsid w:val="00C55E6E"/>
    <w:rsid w:val="00CA2F44"/>
    <w:rsid w:val="00D363BF"/>
    <w:rsid w:val="00DC1CCF"/>
    <w:rsid w:val="00DD4180"/>
    <w:rsid w:val="00EE4025"/>
    <w:rsid w:val="00F77981"/>
    <w:rsid w:val="00F77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E07C"/>
  <w15:docId w15:val="{35102966-D73E-4EDC-AA03-2FE00389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ADER PA</dc:creator>
  <cp:lastModifiedBy>Ally Thomson</cp:lastModifiedBy>
  <cp:revision>2</cp:revision>
  <dcterms:created xsi:type="dcterms:W3CDTF">2024-06-17T13:28:00Z</dcterms:created>
  <dcterms:modified xsi:type="dcterms:W3CDTF">2024-06-17T13:28:00Z</dcterms:modified>
</cp:coreProperties>
</file>